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9D664" w14:textId="55089A87" w:rsidR="00EE3B62" w:rsidRPr="00832A67" w:rsidRDefault="00125C4E" w:rsidP="00EE3B62">
      <w:pPr>
        <w:wordWrap w:val="0"/>
        <w:jc w:val="right"/>
        <w:rPr>
          <w:rFonts w:asciiTheme="majorEastAsia" w:eastAsiaTheme="majorEastAsia" w:hAnsiTheme="majorEastAsia"/>
          <w:sz w:val="21"/>
          <w:szCs w:val="21"/>
        </w:rPr>
      </w:pPr>
      <w:r w:rsidRPr="00832A67">
        <w:rPr>
          <w:rFonts w:asciiTheme="majorEastAsia" w:eastAsiaTheme="majorEastAsia" w:hAnsiTheme="majorEastAsia" w:hint="eastAsia"/>
          <w:sz w:val="21"/>
          <w:szCs w:val="21"/>
        </w:rPr>
        <w:t xml:space="preserve">　　</w:t>
      </w:r>
      <w:r w:rsidR="00EE3B62" w:rsidRPr="00832A67">
        <w:rPr>
          <w:rFonts w:asciiTheme="majorEastAsia" w:eastAsiaTheme="majorEastAsia" w:hAnsiTheme="majorEastAsia" w:hint="eastAsia"/>
          <w:sz w:val="21"/>
          <w:szCs w:val="21"/>
        </w:rPr>
        <w:t xml:space="preserve">　　　　令和</w:t>
      </w:r>
      <w:r w:rsidR="00EE3B62">
        <w:rPr>
          <w:rFonts w:asciiTheme="majorEastAsia" w:eastAsiaTheme="majorEastAsia" w:hAnsiTheme="majorEastAsia" w:hint="eastAsia"/>
          <w:sz w:val="21"/>
          <w:szCs w:val="21"/>
        </w:rPr>
        <w:t>８</w:t>
      </w:r>
      <w:r w:rsidR="00EE3B62" w:rsidRPr="00832A67">
        <w:rPr>
          <w:rFonts w:asciiTheme="majorEastAsia" w:eastAsiaTheme="majorEastAsia" w:hAnsiTheme="majorEastAsia" w:hint="eastAsia"/>
          <w:sz w:val="21"/>
          <w:szCs w:val="21"/>
        </w:rPr>
        <w:t>年（202</w:t>
      </w:r>
      <w:r w:rsidR="00EE3B62">
        <w:rPr>
          <w:rFonts w:asciiTheme="majorEastAsia" w:eastAsiaTheme="majorEastAsia" w:hAnsiTheme="majorEastAsia" w:hint="eastAsia"/>
          <w:sz w:val="21"/>
          <w:szCs w:val="21"/>
        </w:rPr>
        <w:t>6</w:t>
      </w:r>
      <w:r w:rsidR="00EE3B62" w:rsidRPr="00832A67">
        <w:rPr>
          <w:rFonts w:asciiTheme="majorEastAsia" w:eastAsiaTheme="majorEastAsia" w:hAnsiTheme="majorEastAsia" w:hint="eastAsia"/>
          <w:sz w:val="21"/>
          <w:szCs w:val="21"/>
        </w:rPr>
        <w:t>年）</w:t>
      </w:r>
      <w:r w:rsidR="00EE3B62">
        <w:rPr>
          <w:rFonts w:asciiTheme="majorEastAsia" w:eastAsiaTheme="majorEastAsia" w:hAnsiTheme="majorEastAsia" w:hint="eastAsia"/>
          <w:sz w:val="21"/>
          <w:szCs w:val="21"/>
        </w:rPr>
        <w:t>５</w:t>
      </w:r>
      <w:r w:rsidR="00EE3B62" w:rsidRPr="00832A67">
        <w:rPr>
          <w:rFonts w:asciiTheme="majorEastAsia" w:eastAsiaTheme="majorEastAsia" w:hAnsiTheme="majorEastAsia" w:hint="eastAsia"/>
          <w:sz w:val="21"/>
          <w:szCs w:val="21"/>
        </w:rPr>
        <w:t>月</w:t>
      </w:r>
      <w:r w:rsidR="00EE3B62">
        <w:rPr>
          <w:rFonts w:asciiTheme="majorEastAsia" w:eastAsiaTheme="majorEastAsia" w:hAnsiTheme="majorEastAsia" w:hint="eastAsia"/>
          <w:sz w:val="21"/>
          <w:szCs w:val="21"/>
        </w:rPr>
        <w:t>1</w:t>
      </w:r>
      <w:r w:rsidR="00A81DAB">
        <w:rPr>
          <w:rFonts w:asciiTheme="majorEastAsia" w:eastAsiaTheme="majorEastAsia" w:hAnsiTheme="majorEastAsia" w:hint="eastAsia"/>
          <w:sz w:val="21"/>
          <w:szCs w:val="21"/>
        </w:rPr>
        <w:t>4</w:t>
      </w:r>
      <w:r w:rsidR="00EE3B62" w:rsidRPr="00832A67">
        <w:rPr>
          <w:rFonts w:asciiTheme="majorEastAsia" w:eastAsiaTheme="majorEastAsia" w:hAnsiTheme="majorEastAsia" w:hint="eastAsia"/>
          <w:sz w:val="21"/>
          <w:szCs w:val="21"/>
        </w:rPr>
        <w:t xml:space="preserve">日　</w:t>
      </w:r>
    </w:p>
    <w:p w14:paraId="49727AC4" w14:textId="77777777" w:rsidR="00EE3B62" w:rsidRPr="00A81DAB" w:rsidRDefault="00EE3B62" w:rsidP="00EE3B62">
      <w:pPr>
        <w:jc w:val="right"/>
        <w:rPr>
          <w:rFonts w:asciiTheme="majorEastAsia" w:eastAsiaTheme="majorEastAsia" w:hAnsiTheme="majorEastAsia"/>
          <w:sz w:val="21"/>
          <w:szCs w:val="21"/>
        </w:rPr>
      </w:pPr>
    </w:p>
    <w:p w14:paraId="47DC9322" w14:textId="5BBCCC08" w:rsidR="00EE3B62" w:rsidRPr="00832A67" w:rsidRDefault="00EE3B62" w:rsidP="00EE3B62">
      <w:pPr>
        <w:ind w:firstLineChars="100" w:firstLine="210"/>
        <w:jc w:val="left"/>
        <w:rPr>
          <w:rFonts w:asciiTheme="majorEastAsia" w:eastAsiaTheme="majorEastAsia" w:hAnsiTheme="majorEastAsia"/>
          <w:sz w:val="21"/>
          <w:szCs w:val="21"/>
        </w:rPr>
      </w:pPr>
      <w:r>
        <w:rPr>
          <w:rFonts w:asciiTheme="majorEastAsia" w:eastAsiaTheme="majorEastAsia" w:hAnsiTheme="majorEastAsia" w:hint="eastAsia"/>
          <w:sz w:val="21"/>
          <w:szCs w:val="21"/>
        </w:rPr>
        <w:t>２年次</w:t>
      </w:r>
      <w:r w:rsidRPr="00832A67">
        <w:rPr>
          <w:rFonts w:asciiTheme="majorEastAsia" w:eastAsiaTheme="majorEastAsia" w:hAnsiTheme="majorEastAsia" w:hint="eastAsia"/>
          <w:sz w:val="21"/>
          <w:szCs w:val="21"/>
        </w:rPr>
        <w:t>保護者</w:t>
      </w:r>
      <w:r w:rsidR="00A81DAB">
        <w:rPr>
          <w:rFonts w:asciiTheme="majorEastAsia" w:eastAsiaTheme="majorEastAsia" w:hAnsiTheme="majorEastAsia" w:hint="eastAsia"/>
          <w:sz w:val="21"/>
          <w:szCs w:val="21"/>
        </w:rPr>
        <w:t>等</w:t>
      </w:r>
      <w:r w:rsidRPr="00832A67">
        <w:rPr>
          <w:rFonts w:asciiTheme="majorEastAsia" w:eastAsiaTheme="majorEastAsia" w:hAnsiTheme="majorEastAsia" w:hint="eastAsia"/>
          <w:sz w:val="21"/>
          <w:szCs w:val="21"/>
        </w:rPr>
        <w:t xml:space="preserve">　各位</w:t>
      </w:r>
    </w:p>
    <w:p w14:paraId="740568B3" w14:textId="77777777" w:rsidR="00EE3B62" w:rsidRPr="00832A67" w:rsidRDefault="00EE3B62" w:rsidP="00EE3B62">
      <w:pPr>
        <w:wordWrap w:val="0"/>
        <w:jc w:val="right"/>
        <w:rPr>
          <w:rFonts w:asciiTheme="majorEastAsia" w:eastAsiaTheme="majorEastAsia" w:hAnsiTheme="majorEastAsia"/>
          <w:sz w:val="21"/>
          <w:szCs w:val="21"/>
        </w:rPr>
      </w:pPr>
      <w:r w:rsidRPr="00832A67">
        <w:rPr>
          <w:rFonts w:asciiTheme="majorEastAsia" w:eastAsiaTheme="majorEastAsia" w:hAnsiTheme="majorEastAsia" w:hint="eastAsia"/>
          <w:sz w:val="21"/>
          <w:szCs w:val="21"/>
        </w:rPr>
        <w:t xml:space="preserve">　北海道倶知安高等学校長　</w:t>
      </w:r>
      <w:r>
        <w:rPr>
          <w:rFonts w:asciiTheme="majorEastAsia" w:eastAsiaTheme="majorEastAsia" w:hAnsiTheme="majorEastAsia" w:hint="eastAsia"/>
          <w:sz w:val="21"/>
          <w:szCs w:val="21"/>
        </w:rPr>
        <w:t>志　田　光　瑞</w:t>
      </w:r>
      <w:r w:rsidRPr="00832A67">
        <w:rPr>
          <w:rFonts w:asciiTheme="majorEastAsia" w:eastAsiaTheme="majorEastAsia" w:hAnsiTheme="majorEastAsia" w:hint="eastAsia"/>
          <w:sz w:val="21"/>
          <w:szCs w:val="21"/>
        </w:rPr>
        <w:t xml:space="preserve">　</w:t>
      </w:r>
    </w:p>
    <w:p w14:paraId="0E8E83B5" w14:textId="77777777" w:rsidR="00EE3B62" w:rsidRPr="00832A67" w:rsidRDefault="00EE3B62" w:rsidP="00EE3B62">
      <w:pPr>
        <w:rPr>
          <w:rFonts w:asciiTheme="majorEastAsia" w:eastAsiaTheme="majorEastAsia" w:hAnsiTheme="majorEastAsia"/>
          <w:sz w:val="21"/>
          <w:szCs w:val="21"/>
        </w:rPr>
      </w:pPr>
      <w:r w:rsidRPr="00832A67">
        <w:rPr>
          <w:rFonts w:asciiTheme="majorEastAsia" w:eastAsiaTheme="majorEastAsia" w:hAnsiTheme="majorEastAsia" w:hint="eastAsia"/>
          <w:sz w:val="21"/>
          <w:szCs w:val="21"/>
        </w:rPr>
        <w:t xml:space="preserve">　　　　　　　　　　　　　　　　　　　　</w:t>
      </w:r>
    </w:p>
    <w:p w14:paraId="0C5F60CB" w14:textId="77777777" w:rsidR="00EE3B62" w:rsidRDefault="00EE3B62" w:rsidP="00EE3B62">
      <w:pPr>
        <w:ind w:firstLineChars="150" w:firstLine="315"/>
        <w:jc w:val="center"/>
        <w:rPr>
          <w:rFonts w:asciiTheme="majorEastAsia" w:eastAsiaTheme="majorEastAsia" w:hAnsiTheme="majorEastAsia"/>
          <w:sz w:val="21"/>
          <w:szCs w:val="21"/>
        </w:rPr>
      </w:pPr>
      <w:r w:rsidRPr="001A4531">
        <w:rPr>
          <w:rFonts w:asciiTheme="majorEastAsia" w:eastAsiaTheme="majorEastAsia" w:hAnsiTheme="majorEastAsia"/>
          <w:sz w:val="21"/>
          <w:szCs w:val="21"/>
        </w:rPr>
        <w:t>令和</w:t>
      </w:r>
      <w:r>
        <w:rPr>
          <w:rFonts w:asciiTheme="majorEastAsia" w:eastAsiaTheme="majorEastAsia" w:hAnsiTheme="majorEastAsia" w:hint="eastAsia"/>
          <w:sz w:val="21"/>
          <w:szCs w:val="21"/>
        </w:rPr>
        <w:t>９</w:t>
      </w:r>
      <w:r w:rsidRPr="001A4531">
        <w:rPr>
          <w:rFonts w:asciiTheme="majorEastAsia" w:eastAsiaTheme="majorEastAsia" w:hAnsiTheme="majorEastAsia"/>
          <w:sz w:val="21"/>
          <w:szCs w:val="21"/>
        </w:rPr>
        <w:t>年度からの教育課程の変更及び高等学校DX加速化推進事業の</w:t>
      </w:r>
    </w:p>
    <w:p w14:paraId="4210FB67" w14:textId="77777777" w:rsidR="00EE3B62" w:rsidRPr="00832A67" w:rsidRDefault="00EE3B62" w:rsidP="00EE3B62">
      <w:pPr>
        <w:ind w:firstLineChars="600" w:firstLine="1260"/>
        <w:rPr>
          <w:rFonts w:asciiTheme="majorEastAsia" w:eastAsiaTheme="majorEastAsia" w:hAnsiTheme="majorEastAsia"/>
          <w:sz w:val="21"/>
          <w:szCs w:val="21"/>
        </w:rPr>
      </w:pPr>
      <w:r w:rsidRPr="001A4531">
        <w:rPr>
          <w:rFonts w:asciiTheme="majorEastAsia" w:eastAsiaTheme="majorEastAsia" w:hAnsiTheme="majorEastAsia"/>
          <w:sz w:val="21"/>
          <w:szCs w:val="21"/>
        </w:rPr>
        <w:t>取組について（ご連絡）</w:t>
      </w:r>
    </w:p>
    <w:p w14:paraId="208965FA" w14:textId="77777777" w:rsidR="00EE3B62" w:rsidRPr="001A4531" w:rsidRDefault="00EE3B62" w:rsidP="00EE3B62">
      <w:pPr>
        <w:ind w:firstLineChars="100" w:firstLine="210"/>
        <w:rPr>
          <w:rFonts w:asciiTheme="majorEastAsia" w:eastAsiaTheme="majorEastAsia" w:hAnsiTheme="majorEastAsia"/>
          <w:sz w:val="21"/>
          <w:szCs w:val="21"/>
        </w:rPr>
      </w:pPr>
    </w:p>
    <w:p w14:paraId="5462798E" w14:textId="77777777" w:rsidR="00A81DAB" w:rsidRDefault="00EE3B62" w:rsidP="00EE3B62">
      <w:pPr>
        <w:snapToGrid w:val="0"/>
        <w:spacing w:beforeLines="50" w:before="180" w:line="240" w:lineRule="exact"/>
        <w:ind w:leftChars="50" w:left="2955" w:hangingChars="1350" w:hanging="2835"/>
        <w:contextualSpacing/>
        <w:jc w:val="left"/>
        <w:rPr>
          <w:rFonts w:asciiTheme="majorEastAsia" w:eastAsiaTheme="majorEastAsia" w:hAnsiTheme="majorEastAsia"/>
          <w:sz w:val="21"/>
          <w:szCs w:val="21"/>
        </w:rPr>
      </w:pPr>
      <w:r>
        <w:rPr>
          <w:rFonts w:asciiTheme="majorEastAsia" w:eastAsiaTheme="majorEastAsia" w:hAnsiTheme="majorEastAsia" w:hint="eastAsia"/>
          <w:sz w:val="21"/>
          <w:szCs w:val="21"/>
        </w:rPr>
        <w:t>新緑</w:t>
      </w:r>
      <w:r w:rsidRPr="001A4531">
        <w:rPr>
          <w:rFonts w:asciiTheme="majorEastAsia" w:eastAsiaTheme="majorEastAsia" w:hAnsiTheme="majorEastAsia"/>
          <w:sz w:val="21"/>
          <w:szCs w:val="21"/>
        </w:rPr>
        <w:t>の候　保護者</w:t>
      </w:r>
      <w:r w:rsidR="00A81DAB">
        <w:rPr>
          <w:rFonts w:asciiTheme="majorEastAsia" w:eastAsiaTheme="majorEastAsia" w:hAnsiTheme="majorEastAsia" w:hint="eastAsia"/>
          <w:sz w:val="21"/>
          <w:szCs w:val="21"/>
        </w:rPr>
        <w:t>等</w:t>
      </w:r>
      <w:r w:rsidRPr="001A4531">
        <w:rPr>
          <w:rFonts w:asciiTheme="majorEastAsia" w:eastAsiaTheme="majorEastAsia" w:hAnsiTheme="majorEastAsia"/>
          <w:sz w:val="21"/>
          <w:szCs w:val="21"/>
        </w:rPr>
        <w:t>の皆様におかれましてはますますご健勝のこととお喜び申し上げます。平素</w:t>
      </w:r>
    </w:p>
    <w:p w14:paraId="47ADC55F" w14:textId="60DE1154" w:rsidR="00EE3B62" w:rsidRDefault="00EE3B62" w:rsidP="00EE3B62">
      <w:pPr>
        <w:snapToGrid w:val="0"/>
        <w:spacing w:beforeLines="50" w:before="180" w:line="240" w:lineRule="exact"/>
        <w:contextualSpacing/>
        <w:jc w:val="left"/>
        <w:rPr>
          <w:rFonts w:asciiTheme="majorEastAsia" w:eastAsiaTheme="majorEastAsia" w:hAnsiTheme="majorEastAsia"/>
          <w:sz w:val="21"/>
          <w:szCs w:val="21"/>
        </w:rPr>
      </w:pPr>
      <w:r w:rsidRPr="001A4531">
        <w:rPr>
          <w:rFonts w:asciiTheme="majorEastAsia" w:eastAsiaTheme="majorEastAsia" w:hAnsiTheme="majorEastAsia"/>
          <w:sz w:val="21"/>
          <w:szCs w:val="21"/>
        </w:rPr>
        <w:t>より本校教育活動に対し、ご理解とご協力をいただき心より御礼申し上げます。</w:t>
      </w:r>
    </w:p>
    <w:p w14:paraId="7079B369" w14:textId="77777777" w:rsidR="00EE3B62" w:rsidRPr="001A4531" w:rsidRDefault="00EE3B62" w:rsidP="00EE3B62">
      <w:pPr>
        <w:snapToGrid w:val="0"/>
        <w:spacing w:beforeLines="50" w:before="180" w:line="240" w:lineRule="exact"/>
        <w:ind w:firstLineChars="50" w:firstLine="105"/>
        <w:contextualSpacing/>
        <w:jc w:val="left"/>
        <w:rPr>
          <w:rFonts w:asciiTheme="majorEastAsia" w:eastAsiaTheme="majorEastAsia" w:hAnsiTheme="majorEastAsia"/>
          <w:sz w:val="21"/>
          <w:szCs w:val="21"/>
        </w:rPr>
      </w:pPr>
      <w:r w:rsidRPr="001A4531">
        <w:rPr>
          <w:rFonts w:asciiTheme="majorEastAsia" w:eastAsiaTheme="majorEastAsia" w:hAnsiTheme="majorEastAsia"/>
          <w:sz w:val="21"/>
          <w:szCs w:val="21"/>
        </w:rPr>
        <w:t>さて、本校ではこれまで、学習機会の充実を図るために様々な教育活動に取り組んでまいりましたが、このたび文部科学省が推進する</w:t>
      </w:r>
      <w:r>
        <w:rPr>
          <w:rFonts w:asciiTheme="majorEastAsia" w:eastAsiaTheme="majorEastAsia" w:hAnsiTheme="majorEastAsia" w:hint="eastAsia"/>
          <w:sz w:val="21"/>
          <w:szCs w:val="21"/>
        </w:rPr>
        <w:t>令和７年度及び令和８年度</w:t>
      </w:r>
      <w:r w:rsidRPr="001A4531">
        <w:rPr>
          <w:rFonts w:asciiTheme="majorEastAsia" w:eastAsiaTheme="majorEastAsia" w:hAnsiTheme="majorEastAsia"/>
          <w:sz w:val="21"/>
          <w:szCs w:val="21"/>
        </w:rPr>
        <w:t>「高等学校DX加速化推進事業（DXハイスクール）」の採択校となりました。</w:t>
      </w:r>
    </w:p>
    <w:p w14:paraId="07E4C48D" w14:textId="77777777" w:rsidR="00EE3B62" w:rsidRDefault="00EE3B62" w:rsidP="00EE3B62">
      <w:pPr>
        <w:snapToGrid w:val="0"/>
        <w:spacing w:beforeLines="50" w:before="180" w:line="240" w:lineRule="exact"/>
        <w:ind w:leftChars="50" w:left="2955" w:hangingChars="1350" w:hanging="2835"/>
        <w:contextualSpacing/>
        <w:jc w:val="left"/>
        <w:rPr>
          <w:rFonts w:asciiTheme="majorEastAsia" w:eastAsiaTheme="majorEastAsia" w:hAnsiTheme="majorEastAsia"/>
          <w:sz w:val="21"/>
          <w:szCs w:val="21"/>
        </w:rPr>
      </w:pPr>
      <w:r w:rsidRPr="001A4531">
        <w:rPr>
          <w:rFonts w:asciiTheme="majorEastAsia" w:eastAsiaTheme="majorEastAsia" w:hAnsiTheme="majorEastAsia"/>
          <w:sz w:val="21"/>
          <w:szCs w:val="21"/>
        </w:rPr>
        <w:t>本事業は、情報、数学等の教育を重視するカリキュラムを実施するとともに、大学・企業・地域と連</w:t>
      </w:r>
    </w:p>
    <w:p w14:paraId="6E54FD02" w14:textId="77777777" w:rsidR="00EE3B62" w:rsidRDefault="00EE3B62" w:rsidP="00EE3B62">
      <w:pPr>
        <w:snapToGrid w:val="0"/>
        <w:spacing w:beforeLines="50" w:before="180" w:line="240" w:lineRule="exact"/>
        <w:ind w:left="210" w:hangingChars="100" w:hanging="210"/>
        <w:contextualSpacing/>
        <w:jc w:val="left"/>
        <w:rPr>
          <w:rFonts w:asciiTheme="majorEastAsia" w:eastAsiaTheme="majorEastAsia" w:hAnsiTheme="majorEastAsia"/>
          <w:sz w:val="21"/>
          <w:szCs w:val="21"/>
        </w:rPr>
      </w:pPr>
      <w:r w:rsidRPr="001A4531">
        <w:rPr>
          <w:rFonts w:asciiTheme="majorEastAsia" w:eastAsiaTheme="majorEastAsia" w:hAnsiTheme="majorEastAsia"/>
          <w:sz w:val="21"/>
          <w:szCs w:val="21"/>
        </w:rPr>
        <w:t>携した探究的な学びやICTを活用した文理横断的な学習を強化する取組を支援するものです</w:t>
      </w:r>
      <w:r>
        <w:rPr>
          <w:rFonts w:asciiTheme="majorEastAsia" w:eastAsiaTheme="majorEastAsia" w:hAnsiTheme="majorEastAsia" w:hint="eastAsia"/>
          <w:sz w:val="21"/>
          <w:szCs w:val="21"/>
        </w:rPr>
        <w:t>。</w:t>
      </w:r>
      <w:r w:rsidRPr="001A4531">
        <w:rPr>
          <w:rFonts w:asciiTheme="majorEastAsia" w:eastAsiaTheme="majorEastAsia" w:hAnsiTheme="majorEastAsia"/>
          <w:sz w:val="21"/>
          <w:szCs w:val="21"/>
        </w:rPr>
        <w:t>本校ではこの採択を受け、生徒が自らの興味・関心を地域の課題と結びつけて論理的に考え、</w:t>
      </w:r>
    </w:p>
    <w:p w14:paraId="4D7B20E0" w14:textId="7521B64F" w:rsidR="00EE3B62" w:rsidRDefault="00EE3B62" w:rsidP="00EE3B62">
      <w:pPr>
        <w:snapToGrid w:val="0"/>
        <w:spacing w:beforeLines="50" w:before="180" w:line="240" w:lineRule="exact"/>
        <w:contextualSpacing/>
        <w:jc w:val="left"/>
        <w:rPr>
          <w:rFonts w:asciiTheme="majorEastAsia" w:eastAsiaTheme="majorEastAsia" w:hAnsiTheme="majorEastAsia"/>
          <w:sz w:val="21"/>
          <w:szCs w:val="21"/>
        </w:rPr>
      </w:pPr>
      <w:r w:rsidRPr="001A4531">
        <w:rPr>
          <w:rFonts w:asciiTheme="majorEastAsia" w:eastAsiaTheme="majorEastAsia" w:hAnsiTheme="majorEastAsia"/>
          <w:sz w:val="21"/>
          <w:szCs w:val="21"/>
        </w:rPr>
        <w:t>デジタル環境を活用できるDX人材の育成を図る</w:t>
      </w:r>
      <w:r>
        <w:rPr>
          <w:rFonts w:asciiTheme="majorEastAsia" w:eastAsiaTheme="majorEastAsia" w:hAnsiTheme="majorEastAsia" w:hint="eastAsia"/>
          <w:sz w:val="21"/>
          <w:szCs w:val="21"/>
        </w:rPr>
        <w:t>ため、</w:t>
      </w:r>
      <w:r w:rsidRPr="00FE00FF">
        <w:rPr>
          <w:rFonts w:asciiTheme="majorEastAsia" w:eastAsiaTheme="majorEastAsia" w:hAnsiTheme="majorEastAsia"/>
          <w:sz w:val="21"/>
          <w:szCs w:val="21"/>
        </w:rPr>
        <w:t>令和</w:t>
      </w:r>
      <w:r>
        <w:rPr>
          <w:rFonts w:asciiTheme="majorEastAsia" w:eastAsiaTheme="majorEastAsia" w:hAnsiTheme="majorEastAsia" w:hint="eastAsia"/>
          <w:sz w:val="21"/>
          <w:szCs w:val="21"/>
        </w:rPr>
        <w:t>９</w:t>
      </w:r>
      <w:r w:rsidRPr="00FE00FF">
        <w:rPr>
          <w:rFonts w:asciiTheme="majorEastAsia" w:eastAsiaTheme="majorEastAsia" w:hAnsiTheme="majorEastAsia"/>
          <w:sz w:val="21"/>
          <w:szCs w:val="21"/>
        </w:rPr>
        <w:t>年度より教育課程の一部を変更し、</w:t>
      </w:r>
      <w:r w:rsidR="00492EEB">
        <w:rPr>
          <w:rFonts w:asciiTheme="majorEastAsia" w:eastAsiaTheme="majorEastAsia" w:hAnsiTheme="majorEastAsia" w:hint="eastAsia"/>
          <w:sz w:val="21"/>
          <w:szCs w:val="21"/>
        </w:rPr>
        <w:t>次</w:t>
      </w:r>
      <w:r>
        <w:rPr>
          <w:rFonts w:asciiTheme="majorEastAsia" w:eastAsiaTheme="majorEastAsia" w:hAnsiTheme="majorEastAsia" w:hint="eastAsia"/>
          <w:sz w:val="21"/>
          <w:szCs w:val="21"/>
        </w:rPr>
        <w:t>の</w:t>
      </w:r>
      <w:r w:rsidR="00492EEB">
        <w:rPr>
          <w:rFonts w:asciiTheme="majorEastAsia" w:eastAsiaTheme="majorEastAsia" w:hAnsiTheme="majorEastAsia" w:hint="eastAsia"/>
          <w:sz w:val="21"/>
          <w:szCs w:val="21"/>
        </w:rPr>
        <w:t>とおり</w:t>
      </w:r>
      <w:r>
        <w:rPr>
          <w:rFonts w:asciiTheme="majorEastAsia" w:eastAsiaTheme="majorEastAsia" w:hAnsiTheme="majorEastAsia" w:hint="eastAsia"/>
          <w:sz w:val="21"/>
          <w:szCs w:val="21"/>
        </w:rPr>
        <w:t>、</w:t>
      </w:r>
      <w:r w:rsidR="00492EEB">
        <w:rPr>
          <w:rFonts w:asciiTheme="majorEastAsia" w:eastAsiaTheme="majorEastAsia" w:hAnsiTheme="majorEastAsia" w:hint="eastAsia"/>
          <w:sz w:val="21"/>
          <w:szCs w:val="21"/>
        </w:rPr>
        <w:t>新規開設</w:t>
      </w:r>
      <w:r w:rsidRPr="00FE00FF">
        <w:rPr>
          <w:rFonts w:asciiTheme="majorEastAsia" w:eastAsiaTheme="majorEastAsia" w:hAnsiTheme="majorEastAsia"/>
          <w:sz w:val="21"/>
          <w:szCs w:val="21"/>
        </w:rPr>
        <w:t>科目を導入することといたしました。</w:t>
      </w:r>
    </w:p>
    <w:p w14:paraId="07A901A1" w14:textId="77777777" w:rsidR="00EE3B62" w:rsidRDefault="00EE3B62" w:rsidP="00EE3B62">
      <w:pPr>
        <w:snapToGrid w:val="0"/>
        <w:spacing w:beforeLines="50" w:before="180" w:line="240" w:lineRule="exact"/>
        <w:ind w:leftChars="8" w:left="19" w:firstLineChars="100" w:firstLine="210"/>
        <w:contextualSpacing/>
        <w:jc w:val="left"/>
        <w:rPr>
          <w:rFonts w:asciiTheme="majorEastAsia" w:eastAsiaTheme="majorEastAsia" w:hAnsiTheme="majorEastAsia"/>
          <w:sz w:val="21"/>
          <w:szCs w:val="21"/>
        </w:rPr>
      </w:pPr>
      <w:r w:rsidRPr="001A4531">
        <w:rPr>
          <w:rFonts w:asciiTheme="majorEastAsia" w:eastAsiaTheme="majorEastAsia" w:hAnsiTheme="majorEastAsia"/>
          <w:sz w:val="21"/>
          <w:szCs w:val="21"/>
        </w:rPr>
        <w:t>この見直しにより、指導の改善を図り、生徒に新たな学びの機会を提供し主体的な学びの実現</w:t>
      </w:r>
    </w:p>
    <w:p w14:paraId="79B01F34" w14:textId="77777777" w:rsidR="00EE3B62" w:rsidRPr="001A4531" w:rsidRDefault="00EE3B62" w:rsidP="00EE3B62">
      <w:pPr>
        <w:snapToGrid w:val="0"/>
        <w:spacing w:beforeLines="50" w:before="180" w:line="240" w:lineRule="exact"/>
        <w:ind w:leftChars="8" w:left="19"/>
        <w:contextualSpacing/>
        <w:jc w:val="left"/>
        <w:rPr>
          <w:rFonts w:asciiTheme="majorEastAsia" w:eastAsiaTheme="majorEastAsia" w:hAnsiTheme="majorEastAsia"/>
          <w:sz w:val="21"/>
          <w:szCs w:val="21"/>
        </w:rPr>
      </w:pPr>
      <w:r w:rsidRPr="001A4531">
        <w:rPr>
          <w:rFonts w:asciiTheme="majorEastAsia" w:eastAsiaTheme="majorEastAsia" w:hAnsiTheme="majorEastAsia"/>
          <w:sz w:val="21"/>
          <w:szCs w:val="21"/>
        </w:rPr>
        <w:t>に向けて指導し</w:t>
      </w:r>
      <w:r>
        <w:rPr>
          <w:rFonts w:asciiTheme="majorEastAsia" w:eastAsiaTheme="majorEastAsia" w:hAnsiTheme="majorEastAsia" w:hint="eastAsia"/>
          <w:sz w:val="21"/>
          <w:szCs w:val="21"/>
        </w:rPr>
        <w:t>てまいります。</w:t>
      </w:r>
      <w:r w:rsidRPr="001A4531">
        <w:rPr>
          <w:rFonts w:asciiTheme="majorEastAsia" w:eastAsiaTheme="majorEastAsia" w:hAnsiTheme="majorEastAsia"/>
          <w:sz w:val="21"/>
          <w:szCs w:val="21"/>
        </w:rPr>
        <w:t>今後とも本校の教育活動にご理解とご協力を賜りますよう、よろしくお願い申し上げます。</w:t>
      </w:r>
    </w:p>
    <w:p w14:paraId="74AA040D" w14:textId="77777777" w:rsidR="00EE3B62" w:rsidRPr="001A4531" w:rsidRDefault="00EE3B62" w:rsidP="00EE3B62">
      <w:pPr>
        <w:snapToGrid w:val="0"/>
        <w:spacing w:beforeLines="50" w:before="180" w:line="240" w:lineRule="exact"/>
        <w:ind w:leftChars="100" w:left="2970" w:hangingChars="1300" w:hanging="2730"/>
        <w:contextualSpacing/>
        <w:jc w:val="left"/>
        <w:rPr>
          <w:rFonts w:asciiTheme="majorEastAsia" w:eastAsiaTheme="majorEastAsia" w:hAnsiTheme="majorEastAsia"/>
          <w:sz w:val="21"/>
          <w:szCs w:val="21"/>
        </w:rPr>
      </w:pPr>
      <w:r w:rsidRPr="001A4531">
        <w:rPr>
          <w:rFonts w:asciiTheme="majorEastAsia" w:eastAsiaTheme="majorEastAsia" w:hAnsiTheme="majorEastAsia"/>
          <w:sz w:val="21"/>
          <w:szCs w:val="21"/>
        </w:rPr>
        <w:t>また、不明なことがありましたら学校（窓口：教頭　0136-22-1085）まで連絡願います。</w:t>
      </w:r>
    </w:p>
    <w:p w14:paraId="396A51CC" w14:textId="77777777" w:rsidR="00EE3B62" w:rsidRPr="002B4C14" w:rsidRDefault="00EE3B62" w:rsidP="00EE3B62">
      <w:pPr>
        <w:snapToGrid w:val="0"/>
        <w:spacing w:beforeLines="50" w:before="180" w:line="240" w:lineRule="exact"/>
        <w:ind w:left="2940" w:hangingChars="1400" w:hanging="2940"/>
        <w:contextualSpacing/>
        <w:jc w:val="left"/>
        <w:rPr>
          <w:rFonts w:asciiTheme="majorEastAsia" w:eastAsiaTheme="majorEastAsia" w:hAnsiTheme="majorEastAsia"/>
          <w:sz w:val="21"/>
          <w:szCs w:val="21"/>
        </w:rPr>
      </w:pPr>
    </w:p>
    <w:p w14:paraId="3ED0C851" w14:textId="77777777" w:rsidR="00EE3B62" w:rsidRDefault="00EE3B62" w:rsidP="00EE3B62">
      <w:pPr>
        <w:snapToGrid w:val="0"/>
        <w:spacing w:beforeLines="50" w:before="180" w:line="240" w:lineRule="exact"/>
        <w:ind w:left="2940" w:hangingChars="1400" w:hanging="2940"/>
        <w:contextualSpacing/>
        <w:jc w:val="center"/>
        <w:rPr>
          <w:rFonts w:asciiTheme="majorEastAsia" w:eastAsiaTheme="majorEastAsia" w:hAnsiTheme="majorEastAsia"/>
          <w:sz w:val="21"/>
          <w:szCs w:val="21"/>
        </w:rPr>
      </w:pPr>
    </w:p>
    <w:p w14:paraId="6AA190A8" w14:textId="77777777" w:rsidR="00EE3B62" w:rsidRDefault="00EE3B62" w:rsidP="00EE3B62">
      <w:pPr>
        <w:pStyle w:val="a9"/>
      </w:pPr>
      <w:r>
        <w:rPr>
          <w:rFonts w:hint="eastAsia"/>
        </w:rPr>
        <w:t>記</w:t>
      </w:r>
    </w:p>
    <w:p w14:paraId="533776F0" w14:textId="77777777" w:rsidR="00EE3B62" w:rsidRDefault="00EE3B62" w:rsidP="00EE3B62">
      <w:pPr>
        <w:pStyle w:val="ab"/>
        <w:ind w:right="420"/>
        <w:jc w:val="left"/>
      </w:pPr>
    </w:p>
    <w:p w14:paraId="11DAC356" w14:textId="1DCB8011" w:rsidR="00EE3B62" w:rsidRPr="00FE00FF" w:rsidRDefault="00EE3B62" w:rsidP="00EE3B62">
      <w:pPr>
        <w:snapToGrid w:val="0"/>
        <w:spacing w:beforeLines="50" w:before="180" w:line="240" w:lineRule="exact"/>
        <w:ind w:left="2951" w:hangingChars="1400" w:hanging="2951"/>
        <w:contextualSpacing/>
        <w:jc w:val="left"/>
        <w:rPr>
          <w:rFonts w:asciiTheme="majorEastAsia" w:eastAsiaTheme="majorEastAsia" w:hAnsiTheme="majorEastAsia"/>
          <w:sz w:val="21"/>
          <w:szCs w:val="21"/>
        </w:rPr>
      </w:pPr>
      <w:r w:rsidRPr="00FE00FF">
        <w:rPr>
          <w:rFonts w:asciiTheme="majorEastAsia" w:eastAsiaTheme="majorEastAsia" w:hAnsiTheme="majorEastAsia"/>
          <w:b/>
          <w:bCs/>
          <w:sz w:val="21"/>
          <w:szCs w:val="21"/>
        </w:rPr>
        <w:t>１．教育課程変更の主な内容（</w:t>
      </w:r>
      <w:r w:rsidR="00492EEB">
        <w:rPr>
          <w:rFonts w:asciiTheme="majorEastAsia" w:eastAsiaTheme="majorEastAsia" w:hAnsiTheme="majorEastAsia" w:hint="eastAsia"/>
          <w:b/>
          <w:bCs/>
          <w:sz w:val="21"/>
          <w:szCs w:val="21"/>
        </w:rPr>
        <w:t>新規開設科目</w:t>
      </w:r>
      <w:r w:rsidRPr="00FE00FF">
        <w:rPr>
          <w:rFonts w:asciiTheme="majorEastAsia" w:eastAsiaTheme="majorEastAsia" w:hAnsiTheme="majorEastAsia"/>
          <w:b/>
          <w:bCs/>
          <w:sz w:val="21"/>
          <w:szCs w:val="21"/>
        </w:rPr>
        <w:t>）</w:t>
      </w:r>
    </w:p>
    <w:p w14:paraId="10846E2C" w14:textId="77777777" w:rsidR="00EE3B62" w:rsidRDefault="00EE3B62" w:rsidP="00EE3B62">
      <w:pPr>
        <w:pStyle w:val="ab"/>
        <w:ind w:right="840" w:firstLineChars="50" w:firstLine="105"/>
        <w:jc w:val="left"/>
      </w:pPr>
      <w:r w:rsidRPr="00FE00FF">
        <w:t>DXハイスクールの取組として、以下の２科目を新設します。</w:t>
      </w:r>
    </w:p>
    <w:p w14:paraId="43833CBD" w14:textId="77777777" w:rsidR="00EE3B62" w:rsidRPr="00FE00FF" w:rsidRDefault="00EE3B62" w:rsidP="00EE3B62">
      <w:pPr>
        <w:snapToGrid w:val="0"/>
        <w:spacing w:beforeLines="50" w:before="180" w:line="240" w:lineRule="exact"/>
        <w:contextualSpacing/>
        <w:jc w:val="left"/>
        <w:rPr>
          <w:rFonts w:asciiTheme="majorEastAsia" w:eastAsiaTheme="majorEastAsia" w:hAnsiTheme="majorEastAsia"/>
          <w:sz w:val="21"/>
          <w:szCs w:val="21"/>
        </w:rPr>
      </w:pPr>
    </w:p>
    <w:tbl>
      <w:tblPr>
        <w:tblStyle w:val="ad"/>
        <w:tblW w:w="8493" w:type="dxa"/>
        <w:tblInd w:w="-5" w:type="dxa"/>
        <w:tblLook w:val="04A0" w:firstRow="1" w:lastRow="0" w:firstColumn="1" w:lastColumn="0" w:noHBand="0" w:noVBand="1"/>
      </w:tblPr>
      <w:tblGrid>
        <w:gridCol w:w="1335"/>
        <w:gridCol w:w="2634"/>
        <w:gridCol w:w="4524"/>
      </w:tblGrid>
      <w:tr w:rsidR="00EE3B62" w14:paraId="65FE39C9" w14:textId="77777777" w:rsidTr="00A35C3F">
        <w:trPr>
          <w:trHeight w:val="331"/>
        </w:trPr>
        <w:tc>
          <w:tcPr>
            <w:tcW w:w="1335" w:type="dxa"/>
          </w:tcPr>
          <w:p w14:paraId="1CBE05B0" w14:textId="77777777" w:rsidR="00EE3B62" w:rsidRPr="00214741" w:rsidRDefault="00EE3B62" w:rsidP="00324150">
            <w:pPr>
              <w:snapToGrid w:val="0"/>
              <w:spacing w:beforeLines="50" w:before="180" w:line="240" w:lineRule="exact"/>
              <w:contextualSpacing/>
              <w:jc w:val="left"/>
              <w:rPr>
                <w:rFonts w:asciiTheme="majorEastAsia" w:eastAsiaTheme="majorEastAsia" w:hAnsiTheme="majorEastAsia"/>
                <w:sz w:val="21"/>
                <w:szCs w:val="21"/>
              </w:rPr>
            </w:pPr>
            <w:r w:rsidRPr="00214741">
              <w:rPr>
                <w:rFonts w:asciiTheme="majorEastAsia" w:eastAsiaTheme="majorEastAsia" w:hAnsiTheme="majorEastAsia" w:hint="eastAsia"/>
                <w:sz w:val="21"/>
                <w:szCs w:val="21"/>
              </w:rPr>
              <w:t>教科</w:t>
            </w:r>
          </w:p>
        </w:tc>
        <w:tc>
          <w:tcPr>
            <w:tcW w:w="2634" w:type="dxa"/>
          </w:tcPr>
          <w:p w14:paraId="40ED0169" w14:textId="7CAEC3D9" w:rsidR="00EE3B62" w:rsidRPr="00214741" w:rsidRDefault="00492EEB" w:rsidP="00324150">
            <w:pPr>
              <w:snapToGrid w:val="0"/>
              <w:spacing w:beforeLines="50" w:before="180" w:line="240" w:lineRule="exact"/>
              <w:contextualSpacing/>
              <w:jc w:val="left"/>
              <w:rPr>
                <w:rFonts w:asciiTheme="majorEastAsia" w:eastAsiaTheme="majorEastAsia" w:hAnsiTheme="majorEastAsia"/>
                <w:sz w:val="21"/>
                <w:szCs w:val="21"/>
              </w:rPr>
            </w:pPr>
            <w:r>
              <w:rPr>
                <w:rFonts w:asciiTheme="majorEastAsia" w:eastAsiaTheme="majorEastAsia" w:hAnsiTheme="majorEastAsia" w:hint="eastAsia"/>
                <w:sz w:val="21"/>
                <w:szCs w:val="21"/>
              </w:rPr>
              <w:t>新規開設科目</w:t>
            </w:r>
          </w:p>
        </w:tc>
        <w:tc>
          <w:tcPr>
            <w:tcW w:w="4524" w:type="dxa"/>
          </w:tcPr>
          <w:p w14:paraId="5F5BF621" w14:textId="77777777" w:rsidR="00EE3B62" w:rsidRPr="00214741" w:rsidRDefault="00EE3B62" w:rsidP="00324150">
            <w:pPr>
              <w:snapToGrid w:val="0"/>
              <w:spacing w:beforeLines="50" w:before="180" w:line="240" w:lineRule="exact"/>
              <w:contextualSpacing/>
              <w:jc w:val="left"/>
              <w:rPr>
                <w:rFonts w:asciiTheme="majorEastAsia" w:eastAsiaTheme="majorEastAsia" w:hAnsiTheme="majorEastAsia"/>
                <w:sz w:val="21"/>
                <w:szCs w:val="21"/>
              </w:rPr>
            </w:pPr>
            <w:r w:rsidRPr="00214741">
              <w:rPr>
                <w:rFonts w:asciiTheme="majorEastAsia" w:eastAsiaTheme="majorEastAsia" w:hAnsiTheme="majorEastAsia" w:hint="eastAsia"/>
                <w:sz w:val="21"/>
                <w:szCs w:val="21"/>
              </w:rPr>
              <w:t>学習内容の概要</w:t>
            </w:r>
          </w:p>
        </w:tc>
      </w:tr>
      <w:tr w:rsidR="00214741" w14:paraId="78BCE890" w14:textId="77777777" w:rsidTr="00A35C3F">
        <w:trPr>
          <w:trHeight w:val="310"/>
        </w:trPr>
        <w:tc>
          <w:tcPr>
            <w:tcW w:w="1335" w:type="dxa"/>
          </w:tcPr>
          <w:p w14:paraId="64FBC024" w14:textId="77777777" w:rsidR="00214741" w:rsidRPr="00214741" w:rsidRDefault="00214741" w:rsidP="00214741">
            <w:pPr>
              <w:snapToGrid w:val="0"/>
              <w:spacing w:beforeLines="50" w:before="180" w:line="240" w:lineRule="exact"/>
              <w:contextualSpacing/>
              <w:jc w:val="left"/>
              <w:rPr>
                <w:rFonts w:asciiTheme="majorEastAsia" w:eastAsiaTheme="majorEastAsia" w:hAnsiTheme="majorEastAsia"/>
                <w:sz w:val="21"/>
                <w:szCs w:val="21"/>
              </w:rPr>
            </w:pPr>
            <w:r w:rsidRPr="00214741">
              <w:rPr>
                <w:rFonts w:asciiTheme="majorEastAsia" w:eastAsiaTheme="majorEastAsia" w:hAnsiTheme="majorEastAsia" w:hint="eastAsia"/>
                <w:sz w:val="21"/>
                <w:szCs w:val="21"/>
              </w:rPr>
              <w:t>数学</w:t>
            </w:r>
          </w:p>
        </w:tc>
        <w:tc>
          <w:tcPr>
            <w:tcW w:w="2634" w:type="dxa"/>
          </w:tcPr>
          <w:p w14:paraId="2907030A" w14:textId="77777777" w:rsidR="00214741" w:rsidRPr="00214741" w:rsidRDefault="00214741" w:rsidP="00214741">
            <w:pPr>
              <w:snapToGrid w:val="0"/>
              <w:spacing w:beforeLines="50" w:before="180" w:line="240" w:lineRule="exact"/>
              <w:contextualSpacing/>
              <w:jc w:val="left"/>
              <w:rPr>
                <w:rFonts w:asciiTheme="majorEastAsia" w:eastAsiaTheme="majorEastAsia" w:hAnsiTheme="majorEastAsia"/>
                <w:sz w:val="21"/>
                <w:szCs w:val="21"/>
              </w:rPr>
            </w:pPr>
            <w:r w:rsidRPr="00214741">
              <w:rPr>
                <w:rFonts w:asciiTheme="majorEastAsia" w:eastAsiaTheme="majorEastAsia" w:hAnsiTheme="majorEastAsia" w:hint="eastAsia"/>
                <w:sz w:val="21"/>
                <w:szCs w:val="21"/>
              </w:rPr>
              <w:t>数学探究（仮）</w:t>
            </w:r>
          </w:p>
        </w:tc>
        <w:tc>
          <w:tcPr>
            <w:tcW w:w="4524" w:type="dxa"/>
          </w:tcPr>
          <w:p w14:paraId="37093ED9" w14:textId="15E0195E" w:rsidR="00214741" w:rsidRPr="00214741" w:rsidRDefault="00214741" w:rsidP="00214741">
            <w:pPr>
              <w:snapToGrid w:val="0"/>
              <w:spacing w:beforeLines="50" w:before="180" w:line="240" w:lineRule="exact"/>
              <w:contextualSpacing/>
              <w:jc w:val="left"/>
              <w:rPr>
                <w:rFonts w:asciiTheme="majorEastAsia" w:eastAsiaTheme="majorEastAsia" w:hAnsiTheme="majorEastAsia"/>
                <w:sz w:val="21"/>
                <w:szCs w:val="21"/>
              </w:rPr>
            </w:pPr>
            <w:r w:rsidRPr="00214741">
              <w:rPr>
                <w:rFonts w:asciiTheme="majorEastAsia" w:eastAsiaTheme="majorEastAsia" w:hAnsiTheme="majorEastAsia"/>
                <w:sz w:val="21"/>
                <w:szCs w:val="21"/>
              </w:rPr>
              <w:t>これまで学んできた数学を基に、自ら課題を見いだして探究的に学習し、数学の社会的有用性についての認識を深めるとともに、数学に対する興味・関心や見方・考え方を深めていく</w:t>
            </w:r>
            <w:r w:rsidRPr="00214741">
              <w:rPr>
                <w:rFonts w:asciiTheme="majorEastAsia" w:eastAsiaTheme="majorEastAsia" w:hAnsiTheme="majorEastAsia" w:hint="eastAsia"/>
                <w:sz w:val="21"/>
                <w:szCs w:val="21"/>
              </w:rPr>
              <w:t>科目です。</w:t>
            </w:r>
          </w:p>
        </w:tc>
      </w:tr>
      <w:tr w:rsidR="00214741" w14:paraId="2415718B" w14:textId="77777777" w:rsidTr="00A35C3F">
        <w:trPr>
          <w:trHeight w:val="331"/>
        </w:trPr>
        <w:tc>
          <w:tcPr>
            <w:tcW w:w="1335" w:type="dxa"/>
          </w:tcPr>
          <w:p w14:paraId="0232E56F" w14:textId="77777777" w:rsidR="00214741" w:rsidRPr="00214741" w:rsidRDefault="00214741" w:rsidP="00214741">
            <w:pPr>
              <w:snapToGrid w:val="0"/>
              <w:spacing w:beforeLines="50" w:before="180" w:line="240" w:lineRule="exact"/>
              <w:contextualSpacing/>
              <w:jc w:val="left"/>
              <w:rPr>
                <w:rFonts w:asciiTheme="majorEastAsia" w:eastAsiaTheme="majorEastAsia" w:hAnsiTheme="majorEastAsia"/>
                <w:sz w:val="21"/>
                <w:szCs w:val="21"/>
              </w:rPr>
            </w:pPr>
            <w:r w:rsidRPr="00214741">
              <w:rPr>
                <w:rFonts w:asciiTheme="majorEastAsia" w:eastAsiaTheme="majorEastAsia" w:hAnsiTheme="majorEastAsia" w:hint="eastAsia"/>
                <w:sz w:val="21"/>
                <w:szCs w:val="21"/>
              </w:rPr>
              <w:t>理科</w:t>
            </w:r>
          </w:p>
        </w:tc>
        <w:tc>
          <w:tcPr>
            <w:tcW w:w="2634" w:type="dxa"/>
          </w:tcPr>
          <w:p w14:paraId="75989662" w14:textId="77777777" w:rsidR="00214741" w:rsidRPr="00214741" w:rsidRDefault="00214741" w:rsidP="00214741">
            <w:pPr>
              <w:snapToGrid w:val="0"/>
              <w:spacing w:beforeLines="50" w:before="180" w:line="240" w:lineRule="exact"/>
              <w:contextualSpacing/>
              <w:jc w:val="left"/>
              <w:rPr>
                <w:rFonts w:asciiTheme="majorEastAsia" w:eastAsiaTheme="majorEastAsia" w:hAnsiTheme="majorEastAsia"/>
                <w:sz w:val="21"/>
                <w:szCs w:val="21"/>
              </w:rPr>
            </w:pPr>
            <w:r w:rsidRPr="00214741">
              <w:rPr>
                <w:rFonts w:asciiTheme="majorEastAsia" w:eastAsiaTheme="majorEastAsia" w:hAnsiTheme="majorEastAsia" w:hint="eastAsia"/>
                <w:sz w:val="21"/>
                <w:szCs w:val="21"/>
              </w:rPr>
              <w:t>探究データサイエンス（仮）</w:t>
            </w:r>
          </w:p>
        </w:tc>
        <w:tc>
          <w:tcPr>
            <w:tcW w:w="4524" w:type="dxa"/>
          </w:tcPr>
          <w:p w14:paraId="07A01A16" w14:textId="5139D6C2" w:rsidR="00214741" w:rsidRPr="00214741" w:rsidRDefault="00214741" w:rsidP="00214741">
            <w:pPr>
              <w:snapToGrid w:val="0"/>
              <w:spacing w:beforeLines="50" w:before="180" w:line="240" w:lineRule="exact"/>
              <w:contextualSpacing/>
              <w:jc w:val="left"/>
              <w:rPr>
                <w:rFonts w:asciiTheme="majorEastAsia" w:eastAsiaTheme="majorEastAsia" w:hAnsiTheme="majorEastAsia"/>
                <w:sz w:val="21"/>
                <w:szCs w:val="21"/>
              </w:rPr>
            </w:pPr>
            <w:r w:rsidRPr="00214741">
              <w:rPr>
                <w:rFonts w:hint="eastAsia"/>
                <w:sz w:val="21"/>
                <w:szCs w:val="21"/>
              </w:rPr>
              <w:t>データサイエンスを活用しながら理科的な探究を進めていく科目です。データサイエンスとは数値データを収集・加工してエビデンスを作っていくものです。</w:t>
            </w:r>
          </w:p>
        </w:tc>
      </w:tr>
    </w:tbl>
    <w:p w14:paraId="65B1BA22" w14:textId="77777777" w:rsidR="00EE3B62" w:rsidRDefault="00EE3B62" w:rsidP="00EE3B62">
      <w:pPr>
        <w:snapToGrid w:val="0"/>
        <w:spacing w:beforeLines="50" w:before="180" w:line="240" w:lineRule="exact"/>
        <w:ind w:left="2951" w:hangingChars="1400" w:hanging="2951"/>
        <w:contextualSpacing/>
        <w:jc w:val="left"/>
        <w:rPr>
          <w:rFonts w:asciiTheme="majorEastAsia" w:eastAsiaTheme="majorEastAsia" w:hAnsiTheme="majorEastAsia"/>
          <w:b/>
          <w:bCs/>
          <w:sz w:val="21"/>
          <w:szCs w:val="21"/>
        </w:rPr>
      </w:pPr>
    </w:p>
    <w:p w14:paraId="6E3EA5FB" w14:textId="77777777" w:rsidR="00EE3B62" w:rsidRPr="00FE00FF" w:rsidRDefault="00EE3B62" w:rsidP="00EE3B62">
      <w:pPr>
        <w:snapToGrid w:val="0"/>
        <w:spacing w:beforeLines="50" w:before="180" w:line="240" w:lineRule="exact"/>
        <w:ind w:left="2951" w:hangingChars="1400" w:hanging="2951"/>
        <w:contextualSpacing/>
        <w:jc w:val="left"/>
        <w:rPr>
          <w:rFonts w:asciiTheme="majorEastAsia" w:eastAsiaTheme="majorEastAsia" w:hAnsiTheme="majorEastAsia"/>
          <w:sz w:val="21"/>
          <w:szCs w:val="21"/>
        </w:rPr>
      </w:pPr>
      <w:r w:rsidRPr="00FE00FF">
        <w:rPr>
          <w:rFonts w:asciiTheme="majorEastAsia" w:eastAsiaTheme="majorEastAsia" w:hAnsiTheme="majorEastAsia"/>
          <w:b/>
          <w:bCs/>
          <w:sz w:val="21"/>
          <w:szCs w:val="21"/>
        </w:rPr>
        <w:t>２．</w:t>
      </w:r>
      <w:r>
        <w:rPr>
          <w:rFonts w:asciiTheme="majorEastAsia" w:eastAsiaTheme="majorEastAsia" w:hAnsiTheme="majorEastAsia" w:hint="eastAsia"/>
          <w:b/>
          <w:bCs/>
          <w:sz w:val="21"/>
          <w:szCs w:val="21"/>
        </w:rPr>
        <w:t>各科目</w:t>
      </w:r>
      <w:r w:rsidRPr="00FE00FF">
        <w:rPr>
          <w:rFonts w:asciiTheme="majorEastAsia" w:eastAsiaTheme="majorEastAsia" w:hAnsiTheme="majorEastAsia"/>
          <w:b/>
          <w:bCs/>
          <w:sz w:val="21"/>
          <w:szCs w:val="21"/>
        </w:rPr>
        <w:t>および</w:t>
      </w:r>
      <w:r>
        <w:rPr>
          <w:rFonts w:asciiTheme="majorEastAsia" w:eastAsiaTheme="majorEastAsia" w:hAnsiTheme="majorEastAsia" w:hint="eastAsia"/>
          <w:b/>
          <w:bCs/>
          <w:sz w:val="21"/>
          <w:szCs w:val="21"/>
        </w:rPr>
        <w:t>選択</w:t>
      </w:r>
      <w:r w:rsidRPr="00FE00FF">
        <w:rPr>
          <w:rFonts w:asciiTheme="majorEastAsia" w:eastAsiaTheme="majorEastAsia" w:hAnsiTheme="majorEastAsia"/>
          <w:b/>
          <w:bCs/>
          <w:sz w:val="21"/>
          <w:szCs w:val="21"/>
        </w:rPr>
        <w:t>群の構成について</w:t>
      </w:r>
    </w:p>
    <w:p w14:paraId="03109A84" w14:textId="77777777" w:rsidR="00492EEB" w:rsidRDefault="00492EEB" w:rsidP="00EE3B62">
      <w:pPr>
        <w:snapToGrid w:val="0"/>
        <w:spacing w:beforeLines="50" w:before="180" w:line="240" w:lineRule="exact"/>
        <w:ind w:leftChars="100" w:left="2970" w:hangingChars="1300" w:hanging="2730"/>
        <w:contextualSpacing/>
        <w:jc w:val="left"/>
        <w:rPr>
          <w:rFonts w:asciiTheme="majorEastAsia" w:eastAsiaTheme="majorEastAsia" w:hAnsiTheme="majorEastAsia"/>
          <w:sz w:val="21"/>
          <w:szCs w:val="21"/>
        </w:rPr>
      </w:pPr>
      <w:r>
        <w:rPr>
          <w:rFonts w:asciiTheme="majorEastAsia" w:eastAsiaTheme="majorEastAsia" w:hAnsiTheme="majorEastAsia" w:hint="eastAsia"/>
          <w:sz w:val="21"/>
          <w:szCs w:val="21"/>
        </w:rPr>
        <w:t>新規開設科目</w:t>
      </w:r>
      <w:r w:rsidR="00EE3B62" w:rsidRPr="00FE00FF">
        <w:rPr>
          <w:rFonts w:asciiTheme="majorEastAsia" w:eastAsiaTheme="majorEastAsia" w:hAnsiTheme="majorEastAsia"/>
          <w:sz w:val="21"/>
          <w:szCs w:val="21"/>
        </w:rPr>
        <w:t>の導入に伴い、選択科目の群構成が一部移動・変更となります</w:t>
      </w:r>
      <w:r w:rsidR="00EE3B62">
        <w:rPr>
          <w:rFonts w:asciiTheme="majorEastAsia" w:eastAsiaTheme="majorEastAsia" w:hAnsiTheme="majorEastAsia" w:hint="eastAsia"/>
          <w:sz w:val="21"/>
          <w:szCs w:val="21"/>
        </w:rPr>
        <w:t>。</w:t>
      </w:r>
      <w:r w:rsidR="00EE3B62" w:rsidRPr="00FE00FF">
        <w:rPr>
          <w:rFonts w:asciiTheme="majorEastAsia" w:eastAsiaTheme="majorEastAsia" w:hAnsiTheme="majorEastAsia"/>
          <w:sz w:val="21"/>
          <w:szCs w:val="21"/>
        </w:rPr>
        <w:t>各年次の具体</w:t>
      </w:r>
    </w:p>
    <w:p w14:paraId="681E111C" w14:textId="2F047A8B" w:rsidR="00EE3B62" w:rsidRPr="00DE2BDC" w:rsidRDefault="00EE3B62" w:rsidP="00492EEB">
      <w:pPr>
        <w:snapToGrid w:val="0"/>
        <w:spacing w:beforeLines="50" w:before="180" w:line="240" w:lineRule="exact"/>
        <w:contextualSpacing/>
        <w:jc w:val="left"/>
        <w:rPr>
          <w:rFonts w:asciiTheme="majorEastAsia" w:eastAsiaTheme="majorEastAsia" w:hAnsiTheme="majorEastAsia"/>
          <w:sz w:val="21"/>
          <w:szCs w:val="21"/>
        </w:rPr>
      </w:pPr>
      <w:r w:rsidRPr="00FE00FF">
        <w:rPr>
          <w:rFonts w:asciiTheme="majorEastAsia" w:eastAsiaTheme="majorEastAsia" w:hAnsiTheme="majorEastAsia"/>
          <w:sz w:val="21"/>
          <w:szCs w:val="21"/>
        </w:rPr>
        <w:t>的な教育課程および授業群の移動を反映した</w:t>
      </w:r>
      <w:r>
        <w:rPr>
          <w:rFonts w:asciiTheme="majorEastAsia" w:eastAsiaTheme="majorEastAsia" w:hAnsiTheme="majorEastAsia" w:hint="eastAsia"/>
          <w:sz w:val="21"/>
          <w:szCs w:val="21"/>
        </w:rPr>
        <w:t>帯表</w:t>
      </w:r>
      <w:r w:rsidRPr="00FE00FF">
        <w:rPr>
          <w:rFonts w:asciiTheme="majorEastAsia" w:eastAsiaTheme="majorEastAsia" w:hAnsiTheme="majorEastAsia"/>
          <w:sz w:val="21"/>
          <w:szCs w:val="21"/>
        </w:rPr>
        <w:t>につきましては、</w:t>
      </w:r>
      <w:r w:rsidRPr="00FE00FF">
        <w:rPr>
          <w:rFonts w:asciiTheme="majorEastAsia" w:eastAsiaTheme="majorEastAsia" w:hAnsiTheme="majorEastAsia"/>
          <w:b/>
          <w:bCs/>
          <w:sz w:val="21"/>
          <w:szCs w:val="21"/>
        </w:rPr>
        <w:t>裏面</w:t>
      </w:r>
      <w:r w:rsidRPr="00FE00FF">
        <w:rPr>
          <w:rFonts w:asciiTheme="majorEastAsia" w:eastAsiaTheme="majorEastAsia" w:hAnsiTheme="majorEastAsia"/>
          <w:sz w:val="21"/>
          <w:szCs w:val="21"/>
        </w:rPr>
        <w:t>に掲載しておりますので、併せてご確認くださいますようお願い申し上げます。</w:t>
      </w:r>
    </w:p>
    <w:p w14:paraId="648343F3" w14:textId="77777777" w:rsidR="00EE3B62" w:rsidRPr="00492EEB" w:rsidRDefault="00EE3B62" w:rsidP="00EE3B62">
      <w:pPr>
        <w:snapToGrid w:val="0"/>
        <w:spacing w:beforeLines="50" w:before="180" w:line="240" w:lineRule="exact"/>
        <w:ind w:left="2951" w:hangingChars="1400" w:hanging="2951"/>
        <w:contextualSpacing/>
        <w:jc w:val="left"/>
        <w:rPr>
          <w:rFonts w:asciiTheme="majorEastAsia" w:eastAsiaTheme="majorEastAsia" w:hAnsiTheme="majorEastAsia"/>
          <w:b/>
          <w:bCs/>
          <w:sz w:val="21"/>
          <w:szCs w:val="21"/>
        </w:rPr>
      </w:pPr>
    </w:p>
    <w:p w14:paraId="1AD2A6E2" w14:textId="77777777" w:rsidR="00EE3B62" w:rsidRDefault="00EE3B62" w:rsidP="00EE3B62">
      <w:pPr>
        <w:snapToGrid w:val="0"/>
        <w:spacing w:beforeLines="50" w:before="180" w:line="240" w:lineRule="exact"/>
        <w:ind w:left="2940" w:hangingChars="1400" w:hanging="2940"/>
        <w:contextualSpacing/>
        <w:jc w:val="left"/>
        <w:rPr>
          <w:rFonts w:asciiTheme="majorEastAsia" w:eastAsiaTheme="majorEastAsia" w:hAnsiTheme="majorEastAsia"/>
          <w:sz w:val="21"/>
          <w:szCs w:val="21"/>
        </w:rPr>
      </w:pPr>
    </w:p>
    <w:p w14:paraId="3061F53C" w14:textId="32F09F61" w:rsidR="00EE3B62" w:rsidRDefault="00EE3B62" w:rsidP="00DB5C02">
      <w:pPr>
        <w:pStyle w:val="ab"/>
      </w:pPr>
      <w:r w:rsidRPr="00FE00FF">
        <w:t>以上</w:t>
      </w:r>
    </w:p>
    <w:p w14:paraId="209F349D" w14:textId="77777777" w:rsidR="00DB5C02" w:rsidRPr="00832A67" w:rsidRDefault="00DB5C02" w:rsidP="00DB5C02">
      <w:pPr>
        <w:wordWrap w:val="0"/>
        <w:jc w:val="right"/>
        <w:rPr>
          <w:rFonts w:asciiTheme="majorEastAsia" w:eastAsiaTheme="majorEastAsia" w:hAnsiTheme="majorEastAsia"/>
          <w:sz w:val="21"/>
          <w:szCs w:val="21"/>
        </w:rPr>
      </w:pPr>
      <w:r w:rsidRPr="00832A67">
        <w:rPr>
          <w:rFonts w:asciiTheme="majorEastAsia" w:eastAsiaTheme="majorEastAsia" w:hAnsiTheme="majorEastAsia" w:hint="eastAsia"/>
          <w:sz w:val="21"/>
          <w:szCs w:val="21"/>
        </w:rPr>
        <w:lastRenderedPageBreak/>
        <w:t xml:space="preserve">　　　　令和</w:t>
      </w:r>
      <w:r>
        <w:rPr>
          <w:rFonts w:asciiTheme="majorEastAsia" w:eastAsiaTheme="majorEastAsia" w:hAnsiTheme="majorEastAsia" w:hint="eastAsia"/>
          <w:sz w:val="21"/>
          <w:szCs w:val="21"/>
        </w:rPr>
        <w:t>８</w:t>
      </w:r>
      <w:r w:rsidRPr="00832A67">
        <w:rPr>
          <w:rFonts w:asciiTheme="majorEastAsia" w:eastAsiaTheme="majorEastAsia" w:hAnsiTheme="majorEastAsia" w:hint="eastAsia"/>
          <w:sz w:val="21"/>
          <w:szCs w:val="21"/>
        </w:rPr>
        <w:t>年（202</w:t>
      </w:r>
      <w:r>
        <w:rPr>
          <w:rFonts w:asciiTheme="majorEastAsia" w:eastAsiaTheme="majorEastAsia" w:hAnsiTheme="majorEastAsia" w:hint="eastAsia"/>
          <w:sz w:val="21"/>
          <w:szCs w:val="21"/>
        </w:rPr>
        <w:t>6</w:t>
      </w:r>
      <w:r w:rsidRPr="00832A67">
        <w:rPr>
          <w:rFonts w:asciiTheme="majorEastAsia" w:eastAsiaTheme="majorEastAsia" w:hAnsiTheme="majorEastAsia" w:hint="eastAsia"/>
          <w:sz w:val="21"/>
          <w:szCs w:val="21"/>
        </w:rPr>
        <w:t>年）</w:t>
      </w:r>
      <w:r>
        <w:rPr>
          <w:rFonts w:asciiTheme="majorEastAsia" w:eastAsiaTheme="majorEastAsia" w:hAnsiTheme="majorEastAsia" w:hint="eastAsia"/>
          <w:sz w:val="21"/>
          <w:szCs w:val="21"/>
        </w:rPr>
        <w:t>５</w:t>
      </w:r>
      <w:r w:rsidRPr="00832A67">
        <w:rPr>
          <w:rFonts w:asciiTheme="majorEastAsia" w:eastAsiaTheme="majorEastAsia" w:hAnsiTheme="majorEastAsia" w:hint="eastAsia"/>
          <w:sz w:val="21"/>
          <w:szCs w:val="21"/>
        </w:rPr>
        <w:t>月</w:t>
      </w:r>
      <w:r>
        <w:rPr>
          <w:rFonts w:asciiTheme="majorEastAsia" w:eastAsiaTheme="majorEastAsia" w:hAnsiTheme="majorEastAsia" w:hint="eastAsia"/>
          <w:sz w:val="21"/>
          <w:szCs w:val="21"/>
        </w:rPr>
        <w:t>14</w:t>
      </w:r>
      <w:r w:rsidRPr="00832A67">
        <w:rPr>
          <w:rFonts w:asciiTheme="majorEastAsia" w:eastAsiaTheme="majorEastAsia" w:hAnsiTheme="majorEastAsia" w:hint="eastAsia"/>
          <w:sz w:val="21"/>
          <w:szCs w:val="21"/>
        </w:rPr>
        <w:t xml:space="preserve">日　</w:t>
      </w:r>
    </w:p>
    <w:p w14:paraId="16B22A6D" w14:textId="77777777" w:rsidR="00DB5C02" w:rsidRPr="00A81DAB" w:rsidRDefault="00DB5C02" w:rsidP="00DB5C02">
      <w:pPr>
        <w:jc w:val="right"/>
        <w:rPr>
          <w:rFonts w:asciiTheme="majorEastAsia" w:eastAsiaTheme="majorEastAsia" w:hAnsiTheme="majorEastAsia"/>
          <w:sz w:val="21"/>
          <w:szCs w:val="21"/>
        </w:rPr>
      </w:pPr>
    </w:p>
    <w:p w14:paraId="4C1264B3" w14:textId="4EA12B9B" w:rsidR="00DB5C02" w:rsidRPr="00832A67" w:rsidRDefault="00DB5C02" w:rsidP="00DB5C02">
      <w:pPr>
        <w:ind w:firstLineChars="100" w:firstLine="210"/>
        <w:jc w:val="left"/>
        <w:rPr>
          <w:rFonts w:asciiTheme="majorEastAsia" w:eastAsiaTheme="majorEastAsia" w:hAnsiTheme="majorEastAsia"/>
          <w:sz w:val="21"/>
          <w:szCs w:val="21"/>
        </w:rPr>
      </w:pPr>
      <w:r>
        <w:rPr>
          <w:rFonts w:asciiTheme="majorEastAsia" w:eastAsiaTheme="majorEastAsia" w:hAnsiTheme="majorEastAsia" w:hint="eastAsia"/>
          <w:sz w:val="21"/>
          <w:szCs w:val="21"/>
        </w:rPr>
        <w:t>１年次</w:t>
      </w:r>
      <w:r w:rsidRPr="00832A67">
        <w:rPr>
          <w:rFonts w:asciiTheme="majorEastAsia" w:eastAsiaTheme="majorEastAsia" w:hAnsiTheme="majorEastAsia" w:hint="eastAsia"/>
          <w:sz w:val="21"/>
          <w:szCs w:val="21"/>
        </w:rPr>
        <w:t>保護者</w:t>
      </w:r>
      <w:r>
        <w:rPr>
          <w:rFonts w:asciiTheme="majorEastAsia" w:eastAsiaTheme="majorEastAsia" w:hAnsiTheme="majorEastAsia" w:hint="eastAsia"/>
          <w:sz w:val="21"/>
          <w:szCs w:val="21"/>
        </w:rPr>
        <w:t>等</w:t>
      </w:r>
      <w:r w:rsidRPr="00832A67">
        <w:rPr>
          <w:rFonts w:asciiTheme="majorEastAsia" w:eastAsiaTheme="majorEastAsia" w:hAnsiTheme="majorEastAsia" w:hint="eastAsia"/>
          <w:sz w:val="21"/>
          <w:szCs w:val="21"/>
        </w:rPr>
        <w:t xml:space="preserve">　各位</w:t>
      </w:r>
    </w:p>
    <w:p w14:paraId="78ADFD57" w14:textId="77777777" w:rsidR="00DB5C02" w:rsidRPr="00832A67" w:rsidRDefault="00DB5C02" w:rsidP="00DB5C02">
      <w:pPr>
        <w:wordWrap w:val="0"/>
        <w:jc w:val="right"/>
        <w:rPr>
          <w:rFonts w:asciiTheme="majorEastAsia" w:eastAsiaTheme="majorEastAsia" w:hAnsiTheme="majorEastAsia"/>
          <w:sz w:val="21"/>
          <w:szCs w:val="21"/>
        </w:rPr>
      </w:pPr>
      <w:r w:rsidRPr="00832A67">
        <w:rPr>
          <w:rFonts w:asciiTheme="majorEastAsia" w:eastAsiaTheme="majorEastAsia" w:hAnsiTheme="majorEastAsia" w:hint="eastAsia"/>
          <w:sz w:val="21"/>
          <w:szCs w:val="21"/>
        </w:rPr>
        <w:t xml:space="preserve">　北海道倶知安高等学校長　</w:t>
      </w:r>
      <w:r>
        <w:rPr>
          <w:rFonts w:asciiTheme="majorEastAsia" w:eastAsiaTheme="majorEastAsia" w:hAnsiTheme="majorEastAsia" w:hint="eastAsia"/>
          <w:sz w:val="21"/>
          <w:szCs w:val="21"/>
        </w:rPr>
        <w:t>志　田　光　瑞</w:t>
      </w:r>
      <w:r w:rsidRPr="00832A67">
        <w:rPr>
          <w:rFonts w:asciiTheme="majorEastAsia" w:eastAsiaTheme="majorEastAsia" w:hAnsiTheme="majorEastAsia" w:hint="eastAsia"/>
          <w:sz w:val="21"/>
          <w:szCs w:val="21"/>
        </w:rPr>
        <w:t xml:space="preserve">　</w:t>
      </w:r>
    </w:p>
    <w:p w14:paraId="45DCFC66" w14:textId="77777777" w:rsidR="00DB5C02" w:rsidRPr="00832A67" w:rsidRDefault="00DB5C02" w:rsidP="00DB5C02">
      <w:pPr>
        <w:rPr>
          <w:rFonts w:asciiTheme="majorEastAsia" w:eastAsiaTheme="majorEastAsia" w:hAnsiTheme="majorEastAsia"/>
          <w:sz w:val="21"/>
          <w:szCs w:val="21"/>
        </w:rPr>
      </w:pPr>
      <w:r w:rsidRPr="00832A67">
        <w:rPr>
          <w:rFonts w:asciiTheme="majorEastAsia" w:eastAsiaTheme="majorEastAsia" w:hAnsiTheme="majorEastAsia" w:hint="eastAsia"/>
          <w:sz w:val="21"/>
          <w:szCs w:val="21"/>
        </w:rPr>
        <w:t xml:space="preserve">　　　　　　　　　　　　　　　　　　　　</w:t>
      </w:r>
    </w:p>
    <w:p w14:paraId="49CBB064" w14:textId="77777777" w:rsidR="00DB5C02" w:rsidRDefault="00DB5C02" w:rsidP="00DB5C02">
      <w:pPr>
        <w:ind w:firstLineChars="150" w:firstLine="315"/>
        <w:jc w:val="center"/>
        <w:rPr>
          <w:rFonts w:asciiTheme="majorEastAsia" w:eastAsiaTheme="majorEastAsia" w:hAnsiTheme="majorEastAsia"/>
          <w:sz w:val="21"/>
          <w:szCs w:val="21"/>
        </w:rPr>
      </w:pPr>
      <w:r w:rsidRPr="001A4531">
        <w:rPr>
          <w:rFonts w:asciiTheme="majorEastAsia" w:eastAsiaTheme="majorEastAsia" w:hAnsiTheme="majorEastAsia"/>
          <w:sz w:val="21"/>
          <w:szCs w:val="21"/>
        </w:rPr>
        <w:t>令和</w:t>
      </w:r>
      <w:r>
        <w:rPr>
          <w:rFonts w:asciiTheme="majorEastAsia" w:eastAsiaTheme="majorEastAsia" w:hAnsiTheme="majorEastAsia" w:hint="eastAsia"/>
          <w:sz w:val="21"/>
          <w:szCs w:val="21"/>
        </w:rPr>
        <w:t>９</w:t>
      </w:r>
      <w:r w:rsidRPr="001A4531">
        <w:rPr>
          <w:rFonts w:asciiTheme="majorEastAsia" w:eastAsiaTheme="majorEastAsia" w:hAnsiTheme="majorEastAsia"/>
          <w:sz w:val="21"/>
          <w:szCs w:val="21"/>
        </w:rPr>
        <w:t>年度からの教育課程の変更及び高等学校DX加速化推進事業の</w:t>
      </w:r>
    </w:p>
    <w:p w14:paraId="263AD647" w14:textId="77777777" w:rsidR="00DB5C02" w:rsidRPr="00832A67" w:rsidRDefault="00DB5C02" w:rsidP="00DB5C02">
      <w:pPr>
        <w:ind w:firstLineChars="600" w:firstLine="1260"/>
        <w:rPr>
          <w:rFonts w:asciiTheme="majorEastAsia" w:eastAsiaTheme="majorEastAsia" w:hAnsiTheme="majorEastAsia"/>
          <w:sz w:val="21"/>
          <w:szCs w:val="21"/>
        </w:rPr>
      </w:pPr>
      <w:r w:rsidRPr="001A4531">
        <w:rPr>
          <w:rFonts w:asciiTheme="majorEastAsia" w:eastAsiaTheme="majorEastAsia" w:hAnsiTheme="majorEastAsia"/>
          <w:sz w:val="21"/>
          <w:szCs w:val="21"/>
        </w:rPr>
        <w:t>取組について（ご連絡）</w:t>
      </w:r>
    </w:p>
    <w:p w14:paraId="3A3B357D" w14:textId="77777777" w:rsidR="00DB5C02" w:rsidRPr="001A4531" w:rsidRDefault="00DB5C02" w:rsidP="00DB5C02">
      <w:pPr>
        <w:ind w:firstLineChars="100" w:firstLine="210"/>
        <w:rPr>
          <w:rFonts w:asciiTheme="majorEastAsia" w:eastAsiaTheme="majorEastAsia" w:hAnsiTheme="majorEastAsia"/>
          <w:sz w:val="21"/>
          <w:szCs w:val="21"/>
        </w:rPr>
      </w:pPr>
    </w:p>
    <w:p w14:paraId="0C7FD222" w14:textId="77777777" w:rsidR="00DB5C02" w:rsidRDefault="00DB5C02" w:rsidP="00DB5C02">
      <w:pPr>
        <w:snapToGrid w:val="0"/>
        <w:spacing w:beforeLines="50" w:before="180" w:line="240" w:lineRule="exact"/>
        <w:ind w:leftChars="50" w:left="2955" w:hangingChars="1350" w:hanging="2835"/>
        <w:contextualSpacing/>
        <w:jc w:val="left"/>
        <w:rPr>
          <w:rFonts w:asciiTheme="majorEastAsia" w:eastAsiaTheme="majorEastAsia" w:hAnsiTheme="majorEastAsia"/>
          <w:sz w:val="21"/>
          <w:szCs w:val="21"/>
        </w:rPr>
      </w:pPr>
      <w:r>
        <w:rPr>
          <w:rFonts w:asciiTheme="majorEastAsia" w:eastAsiaTheme="majorEastAsia" w:hAnsiTheme="majorEastAsia" w:hint="eastAsia"/>
          <w:sz w:val="21"/>
          <w:szCs w:val="21"/>
        </w:rPr>
        <w:t>新緑</w:t>
      </w:r>
      <w:r w:rsidRPr="001A4531">
        <w:rPr>
          <w:rFonts w:asciiTheme="majorEastAsia" w:eastAsiaTheme="majorEastAsia" w:hAnsiTheme="majorEastAsia"/>
          <w:sz w:val="21"/>
          <w:szCs w:val="21"/>
        </w:rPr>
        <w:t>の候　保護者</w:t>
      </w:r>
      <w:r>
        <w:rPr>
          <w:rFonts w:asciiTheme="majorEastAsia" w:eastAsiaTheme="majorEastAsia" w:hAnsiTheme="majorEastAsia" w:hint="eastAsia"/>
          <w:sz w:val="21"/>
          <w:szCs w:val="21"/>
        </w:rPr>
        <w:t>等</w:t>
      </w:r>
      <w:r w:rsidRPr="001A4531">
        <w:rPr>
          <w:rFonts w:asciiTheme="majorEastAsia" w:eastAsiaTheme="majorEastAsia" w:hAnsiTheme="majorEastAsia"/>
          <w:sz w:val="21"/>
          <w:szCs w:val="21"/>
        </w:rPr>
        <w:t>の皆様におかれましてはますますご健勝のこととお喜び申し上げます。平素</w:t>
      </w:r>
    </w:p>
    <w:p w14:paraId="1EAD0E0A" w14:textId="77777777" w:rsidR="00DB5C02" w:rsidRDefault="00DB5C02" w:rsidP="00DB5C02">
      <w:pPr>
        <w:snapToGrid w:val="0"/>
        <w:spacing w:beforeLines="50" w:before="180" w:line="240" w:lineRule="exact"/>
        <w:contextualSpacing/>
        <w:jc w:val="left"/>
        <w:rPr>
          <w:rFonts w:asciiTheme="majorEastAsia" w:eastAsiaTheme="majorEastAsia" w:hAnsiTheme="majorEastAsia"/>
          <w:sz w:val="21"/>
          <w:szCs w:val="21"/>
        </w:rPr>
      </w:pPr>
      <w:r w:rsidRPr="001A4531">
        <w:rPr>
          <w:rFonts w:asciiTheme="majorEastAsia" w:eastAsiaTheme="majorEastAsia" w:hAnsiTheme="majorEastAsia"/>
          <w:sz w:val="21"/>
          <w:szCs w:val="21"/>
        </w:rPr>
        <w:t>より本校教育活動に対し、ご理解とご協力をいただき心より御礼申し上げます。</w:t>
      </w:r>
    </w:p>
    <w:p w14:paraId="70004522" w14:textId="77777777" w:rsidR="00DB5C02" w:rsidRPr="001A4531" w:rsidRDefault="00DB5C02" w:rsidP="00DB5C02">
      <w:pPr>
        <w:snapToGrid w:val="0"/>
        <w:spacing w:beforeLines="50" w:before="180" w:line="240" w:lineRule="exact"/>
        <w:ind w:firstLineChars="50" w:firstLine="105"/>
        <w:contextualSpacing/>
        <w:jc w:val="left"/>
        <w:rPr>
          <w:rFonts w:asciiTheme="majorEastAsia" w:eastAsiaTheme="majorEastAsia" w:hAnsiTheme="majorEastAsia"/>
          <w:sz w:val="21"/>
          <w:szCs w:val="21"/>
        </w:rPr>
      </w:pPr>
      <w:r w:rsidRPr="001A4531">
        <w:rPr>
          <w:rFonts w:asciiTheme="majorEastAsia" w:eastAsiaTheme="majorEastAsia" w:hAnsiTheme="majorEastAsia"/>
          <w:sz w:val="21"/>
          <w:szCs w:val="21"/>
        </w:rPr>
        <w:t>さて、本校ではこれまで、学習機会の充実を図るために様々な教育活動に取り組んでまいりましたが、このたび文部科学省が推進する</w:t>
      </w:r>
      <w:r>
        <w:rPr>
          <w:rFonts w:asciiTheme="majorEastAsia" w:eastAsiaTheme="majorEastAsia" w:hAnsiTheme="majorEastAsia" w:hint="eastAsia"/>
          <w:sz w:val="21"/>
          <w:szCs w:val="21"/>
        </w:rPr>
        <w:t>令和７年度及び令和８年度</w:t>
      </w:r>
      <w:r w:rsidRPr="001A4531">
        <w:rPr>
          <w:rFonts w:asciiTheme="majorEastAsia" w:eastAsiaTheme="majorEastAsia" w:hAnsiTheme="majorEastAsia"/>
          <w:sz w:val="21"/>
          <w:szCs w:val="21"/>
        </w:rPr>
        <w:t>「高等学校DX加速化推進事業（DXハイスクール）」の採択校となりました。</w:t>
      </w:r>
    </w:p>
    <w:p w14:paraId="55692FB2" w14:textId="77777777" w:rsidR="00DB5C02" w:rsidRDefault="00DB5C02" w:rsidP="00DB5C02">
      <w:pPr>
        <w:snapToGrid w:val="0"/>
        <w:spacing w:beforeLines="50" w:before="180" w:line="240" w:lineRule="exact"/>
        <w:ind w:leftChars="50" w:left="2955" w:hangingChars="1350" w:hanging="2835"/>
        <w:contextualSpacing/>
        <w:jc w:val="left"/>
        <w:rPr>
          <w:rFonts w:asciiTheme="majorEastAsia" w:eastAsiaTheme="majorEastAsia" w:hAnsiTheme="majorEastAsia"/>
          <w:sz w:val="21"/>
          <w:szCs w:val="21"/>
        </w:rPr>
      </w:pPr>
      <w:r w:rsidRPr="001A4531">
        <w:rPr>
          <w:rFonts w:asciiTheme="majorEastAsia" w:eastAsiaTheme="majorEastAsia" w:hAnsiTheme="majorEastAsia"/>
          <w:sz w:val="21"/>
          <w:szCs w:val="21"/>
        </w:rPr>
        <w:t>本事業は、情報、数学等の教育を重視するカリキュラムを実施するとともに、大学・企業・地域と連</w:t>
      </w:r>
    </w:p>
    <w:p w14:paraId="3F57B3BA" w14:textId="77777777" w:rsidR="00DB5C02" w:rsidRDefault="00DB5C02" w:rsidP="00DB5C02">
      <w:pPr>
        <w:snapToGrid w:val="0"/>
        <w:spacing w:beforeLines="50" w:before="180" w:line="240" w:lineRule="exact"/>
        <w:ind w:left="210" w:hangingChars="100" w:hanging="210"/>
        <w:contextualSpacing/>
        <w:jc w:val="left"/>
        <w:rPr>
          <w:rFonts w:asciiTheme="majorEastAsia" w:eastAsiaTheme="majorEastAsia" w:hAnsiTheme="majorEastAsia"/>
          <w:sz w:val="21"/>
          <w:szCs w:val="21"/>
        </w:rPr>
      </w:pPr>
      <w:r w:rsidRPr="001A4531">
        <w:rPr>
          <w:rFonts w:asciiTheme="majorEastAsia" w:eastAsiaTheme="majorEastAsia" w:hAnsiTheme="majorEastAsia"/>
          <w:sz w:val="21"/>
          <w:szCs w:val="21"/>
        </w:rPr>
        <w:t>携した探究的な学びやICTを活用した文理横断的な学習を強化する取組を支援するものです</w:t>
      </w:r>
      <w:r>
        <w:rPr>
          <w:rFonts w:asciiTheme="majorEastAsia" w:eastAsiaTheme="majorEastAsia" w:hAnsiTheme="majorEastAsia" w:hint="eastAsia"/>
          <w:sz w:val="21"/>
          <w:szCs w:val="21"/>
        </w:rPr>
        <w:t>。</w:t>
      </w:r>
      <w:r w:rsidRPr="001A4531">
        <w:rPr>
          <w:rFonts w:asciiTheme="majorEastAsia" w:eastAsiaTheme="majorEastAsia" w:hAnsiTheme="majorEastAsia"/>
          <w:sz w:val="21"/>
          <w:szCs w:val="21"/>
        </w:rPr>
        <w:t>本校ではこの採択を受け、生徒が自らの興味・関心を地域の課題と結びつけて論理的に考え、</w:t>
      </w:r>
    </w:p>
    <w:p w14:paraId="2296CE46" w14:textId="7BB9C8EF" w:rsidR="00DB5C02" w:rsidRDefault="00DB5C02" w:rsidP="00DB5C02">
      <w:pPr>
        <w:snapToGrid w:val="0"/>
        <w:spacing w:beforeLines="50" w:before="180" w:line="240" w:lineRule="exact"/>
        <w:contextualSpacing/>
        <w:jc w:val="left"/>
        <w:rPr>
          <w:rFonts w:asciiTheme="majorEastAsia" w:eastAsiaTheme="majorEastAsia" w:hAnsiTheme="majorEastAsia"/>
          <w:sz w:val="21"/>
          <w:szCs w:val="21"/>
        </w:rPr>
      </w:pPr>
      <w:r w:rsidRPr="001A4531">
        <w:rPr>
          <w:rFonts w:asciiTheme="majorEastAsia" w:eastAsiaTheme="majorEastAsia" w:hAnsiTheme="majorEastAsia"/>
          <w:sz w:val="21"/>
          <w:szCs w:val="21"/>
        </w:rPr>
        <w:t>デジタル環境を活用できるDX人材の育成を図る</w:t>
      </w:r>
      <w:r>
        <w:rPr>
          <w:rFonts w:asciiTheme="majorEastAsia" w:eastAsiaTheme="majorEastAsia" w:hAnsiTheme="majorEastAsia" w:hint="eastAsia"/>
          <w:sz w:val="21"/>
          <w:szCs w:val="21"/>
        </w:rPr>
        <w:t>ため、</w:t>
      </w:r>
      <w:r w:rsidRPr="00FE00FF">
        <w:rPr>
          <w:rFonts w:asciiTheme="majorEastAsia" w:eastAsiaTheme="majorEastAsia" w:hAnsiTheme="majorEastAsia"/>
          <w:sz w:val="21"/>
          <w:szCs w:val="21"/>
        </w:rPr>
        <w:t>令和</w:t>
      </w:r>
      <w:r>
        <w:rPr>
          <w:rFonts w:asciiTheme="majorEastAsia" w:eastAsiaTheme="majorEastAsia" w:hAnsiTheme="majorEastAsia" w:hint="eastAsia"/>
          <w:sz w:val="21"/>
          <w:szCs w:val="21"/>
        </w:rPr>
        <w:t>９</w:t>
      </w:r>
      <w:r w:rsidRPr="00FE00FF">
        <w:rPr>
          <w:rFonts w:asciiTheme="majorEastAsia" w:eastAsiaTheme="majorEastAsia" w:hAnsiTheme="majorEastAsia"/>
          <w:sz w:val="21"/>
          <w:szCs w:val="21"/>
        </w:rPr>
        <w:t>年度より教育課程の一部を変更し、</w:t>
      </w:r>
      <w:r w:rsidR="00492EEB">
        <w:rPr>
          <w:rFonts w:asciiTheme="majorEastAsia" w:eastAsiaTheme="majorEastAsia" w:hAnsiTheme="majorEastAsia" w:hint="eastAsia"/>
          <w:sz w:val="21"/>
          <w:szCs w:val="21"/>
        </w:rPr>
        <w:t>次のとおり</w:t>
      </w:r>
      <w:r>
        <w:rPr>
          <w:rFonts w:asciiTheme="majorEastAsia" w:eastAsiaTheme="majorEastAsia" w:hAnsiTheme="majorEastAsia" w:hint="eastAsia"/>
          <w:sz w:val="21"/>
          <w:szCs w:val="21"/>
        </w:rPr>
        <w:t>、</w:t>
      </w:r>
      <w:r w:rsidR="00492EEB">
        <w:rPr>
          <w:rFonts w:asciiTheme="majorEastAsia" w:eastAsiaTheme="majorEastAsia" w:hAnsiTheme="majorEastAsia" w:hint="eastAsia"/>
          <w:sz w:val="21"/>
          <w:szCs w:val="21"/>
        </w:rPr>
        <w:t>新規開設</w:t>
      </w:r>
      <w:r w:rsidRPr="00FE00FF">
        <w:rPr>
          <w:rFonts w:asciiTheme="majorEastAsia" w:eastAsiaTheme="majorEastAsia" w:hAnsiTheme="majorEastAsia"/>
          <w:sz w:val="21"/>
          <w:szCs w:val="21"/>
        </w:rPr>
        <w:t>科目を導入することといたしました。</w:t>
      </w:r>
    </w:p>
    <w:p w14:paraId="0E7415E5" w14:textId="77777777" w:rsidR="00DB5C02" w:rsidRDefault="00DB5C02" w:rsidP="00DB5C02">
      <w:pPr>
        <w:snapToGrid w:val="0"/>
        <w:spacing w:beforeLines="50" w:before="180" w:line="240" w:lineRule="exact"/>
        <w:ind w:leftChars="8" w:left="19" w:firstLineChars="100" w:firstLine="210"/>
        <w:contextualSpacing/>
        <w:jc w:val="left"/>
        <w:rPr>
          <w:rFonts w:asciiTheme="majorEastAsia" w:eastAsiaTheme="majorEastAsia" w:hAnsiTheme="majorEastAsia"/>
          <w:sz w:val="21"/>
          <w:szCs w:val="21"/>
        </w:rPr>
      </w:pPr>
      <w:r w:rsidRPr="001A4531">
        <w:rPr>
          <w:rFonts w:asciiTheme="majorEastAsia" w:eastAsiaTheme="majorEastAsia" w:hAnsiTheme="majorEastAsia"/>
          <w:sz w:val="21"/>
          <w:szCs w:val="21"/>
        </w:rPr>
        <w:t>この見直しにより、指導の改善を図り、生徒に新たな学びの機会を提供し主体的な学びの実現</w:t>
      </w:r>
    </w:p>
    <w:p w14:paraId="1678AA17" w14:textId="77777777" w:rsidR="00DB5C02" w:rsidRPr="001A4531" w:rsidRDefault="00DB5C02" w:rsidP="00DB5C02">
      <w:pPr>
        <w:snapToGrid w:val="0"/>
        <w:spacing w:beforeLines="50" w:before="180" w:line="240" w:lineRule="exact"/>
        <w:ind w:leftChars="8" w:left="19"/>
        <w:contextualSpacing/>
        <w:jc w:val="left"/>
        <w:rPr>
          <w:rFonts w:asciiTheme="majorEastAsia" w:eastAsiaTheme="majorEastAsia" w:hAnsiTheme="majorEastAsia"/>
          <w:sz w:val="21"/>
          <w:szCs w:val="21"/>
        </w:rPr>
      </w:pPr>
      <w:r w:rsidRPr="001A4531">
        <w:rPr>
          <w:rFonts w:asciiTheme="majorEastAsia" w:eastAsiaTheme="majorEastAsia" w:hAnsiTheme="majorEastAsia"/>
          <w:sz w:val="21"/>
          <w:szCs w:val="21"/>
        </w:rPr>
        <w:t>に向けて指導し</w:t>
      </w:r>
      <w:r>
        <w:rPr>
          <w:rFonts w:asciiTheme="majorEastAsia" w:eastAsiaTheme="majorEastAsia" w:hAnsiTheme="majorEastAsia" w:hint="eastAsia"/>
          <w:sz w:val="21"/>
          <w:szCs w:val="21"/>
        </w:rPr>
        <w:t>てまいります。</w:t>
      </w:r>
      <w:r w:rsidRPr="001A4531">
        <w:rPr>
          <w:rFonts w:asciiTheme="majorEastAsia" w:eastAsiaTheme="majorEastAsia" w:hAnsiTheme="majorEastAsia"/>
          <w:sz w:val="21"/>
          <w:szCs w:val="21"/>
        </w:rPr>
        <w:t>今後とも本校の教育活動にご理解とご協力を賜りますよう、よろしくお願い申し上げます。</w:t>
      </w:r>
    </w:p>
    <w:p w14:paraId="2E21FB2A" w14:textId="77777777" w:rsidR="00DB5C02" w:rsidRPr="001A4531" w:rsidRDefault="00DB5C02" w:rsidP="00DB5C02">
      <w:pPr>
        <w:snapToGrid w:val="0"/>
        <w:spacing w:beforeLines="50" w:before="180" w:line="240" w:lineRule="exact"/>
        <w:ind w:leftChars="100" w:left="2970" w:hangingChars="1300" w:hanging="2730"/>
        <w:contextualSpacing/>
        <w:jc w:val="left"/>
        <w:rPr>
          <w:rFonts w:asciiTheme="majorEastAsia" w:eastAsiaTheme="majorEastAsia" w:hAnsiTheme="majorEastAsia"/>
          <w:sz w:val="21"/>
          <w:szCs w:val="21"/>
        </w:rPr>
      </w:pPr>
      <w:r w:rsidRPr="001A4531">
        <w:rPr>
          <w:rFonts w:asciiTheme="majorEastAsia" w:eastAsiaTheme="majorEastAsia" w:hAnsiTheme="majorEastAsia"/>
          <w:sz w:val="21"/>
          <w:szCs w:val="21"/>
        </w:rPr>
        <w:t>また、不明なことがありましたら学校（窓口：教頭　0136-22-1085）まで連絡願います。</w:t>
      </w:r>
    </w:p>
    <w:p w14:paraId="68AD46AF" w14:textId="77777777" w:rsidR="00DB5C02" w:rsidRPr="002B4C14" w:rsidRDefault="00DB5C02" w:rsidP="00DB5C02">
      <w:pPr>
        <w:snapToGrid w:val="0"/>
        <w:spacing w:beforeLines="50" w:before="180" w:line="240" w:lineRule="exact"/>
        <w:ind w:left="2940" w:hangingChars="1400" w:hanging="2940"/>
        <w:contextualSpacing/>
        <w:jc w:val="left"/>
        <w:rPr>
          <w:rFonts w:asciiTheme="majorEastAsia" w:eastAsiaTheme="majorEastAsia" w:hAnsiTheme="majorEastAsia"/>
          <w:sz w:val="21"/>
          <w:szCs w:val="21"/>
        </w:rPr>
      </w:pPr>
    </w:p>
    <w:p w14:paraId="5A7D8BE7" w14:textId="77777777" w:rsidR="00DB5C02" w:rsidRDefault="00DB5C02" w:rsidP="00DB5C02">
      <w:pPr>
        <w:snapToGrid w:val="0"/>
        <w:spacing w:beforeLines="50" w:before="180" w:line="240" w:lineRule="exact"/>
        <w:ind w:left="2940" w:hangingChars="1400" w:hanging="2940"/>
        <w:contextualSpacing/>
        <w:jc w:val="center"/>
        <w:rPr>
          <w:rFonts w:asciiTheme="majorEastAsia" w:eastAsiaTheme="majorEastAsia" w:hAnsiTheme="majorEastAsia"/>
          <w:sz w:val="21"/>
          <w:szCs w:val="21"/>
        </w:rPr>
      </w:pPr>
    </w:p>
    <w:p w14:paraId="1D6CFF14" w14:textId="77777777" w:rsidR="00DB5C02" w:rsidRDefault="00DB5C02" w:rsidP="00DB5C02">
      <w:pPr>
        <w:pStyle w:val="a9"/>
      </w:pPr>
      <w:r>
        <w:rPr>
          <w:rFonts w:hint="eastAsia"/>
        </w:rPr>
        <w:t>記</w:t>
      </w:r>
    </w:p>
    <w:p w14:paraId="798253CA" w14:textId="77777777" w:rsidR="00DB5C02" w:rsidRDefault="00DB5C02" w:rsidP="00DB5C02">
      <w:pPr>
        <w:pStyle w:val="ab"/>
        <w:ind w:right="420"/>
        <w:jc w:val="left"/>
      </w:pPr>
    </w:p>
    <w:p w14:paraId="17D56F0F" w14:textId="77777777" w:rsidR="00DB5C02" w:rsidRPr="00FE00FF" w:rsidRDefault="00DB5C02" w:rsidP="00DB5C02">
      <w:pPr>
        <w:snapToGrid w:val="0"/>
        <w:spacing w:beforeLines="50" w:before="180" w:line="240" w:lineRule="exact"/>
        <w:ind w:left="2951" w:hangingChars="1400" w:hanging="2951"/>
        <w:contextualSpacing/>
        <w:jc w:val="left"/>
        <w:rPr>
          <w:rFonts w:asciiTheme="majorEastAsia" w:eastAsiaTheme="majorEastAsia" w:hAnsiTheme="majorEastAsia"/>
          <w:sz w:val="21"/>
          <w:szCs w:val="21"/>
        </w:rPr>
      </w:pPr>
      <w:r w:rsidRPr="00FE00FF">
        <w:rPr>
          <w:rFonts w:asciiTheme="majorEastAsia" w:eastAsiaTheme="majorEastAsia" w:hAnsiTheme="majorEastAsia"/>
          <w:b/>
          <w:bCs/>
          <w:sz w:val="21"/>
          <w:szCs w:val="21"/>
        </w:rPr>
        <w:t>１．教育課程変更の主な内容（新設科目）</w:t>
      </w:r>
    </w:p>
    <w:p w14:paraId="721263E5" w14:textId="77777777" w:rsidR="00DB5C02" w:rsidRDefault="00DB5C02" w:rsidP="00DB5C02">
      <w:pPr>
        <w:pStyle w:val="ab"/>
        <w:ind w:right="840" w:firstLineChars="50" w:firstLine="105"/>
        <w:jc w:val="left"/>
      </w:pPr>
      <w:r w:rsidRPr="00FE00FF">
        <w:t>DXハイスクールの取組として、以下の２科目を新設します。</w:t>
      </w:r>
    </w:p>
    <w:p w14:paraId="468F330A" w14:textId="77777777" w:rsidR="00DB5C02" w:rsidRPr="00FE00FF" w:rsidRDefault="00DB5C02" w:rsidP="00DB5C02">
      <w:pPr>
        <w:snapToGrid w:val="0"/>
        <w:spacing w:beforeLines="50" w:before="180" w:line="240" w:lineRule="exact"/>
        <w:contextualSpacing/>
        <w:jc w:val="left"/>
        <w:rPr>
          <w:rFonts w:asciiTheme="majorEastAsia" w:eastAsiaTheme="majorEastAsia" w:hAnsiTheme="majorEastAsia"/>
          <w:sz w:val="21"/>
          <w:szCs w:val="21"/>
        </w:rPr>
      </w:pPr>
    </w:p>
    <w:tbl>
      <w:tblPr>
        <w:tblStyle w:val="ad"/>
        <w:tblW w:w="8493" w:type="dxa"/>
        <w:tblInd w:w="-5" w:type="dxa"/>
        <w:tblLook w:val="04A0" w:firstRow="1" w:lastRow="0" w:firstColumn="1" w:lastColumn="0" w:noHBand="0" w:noVBand="1"/>
      </w:tblPr>
      <w:tblGrid>
        <w:gridCol w:w="1335"/>
        <w:gridCol w:w="2634"/>
        <w:gridCol w:w="4524"/>
      </w:tblGrid>
      <w:tr w:rsidR="00DB5C02" w14:paraId="3E1DA823" w14:textId="77777777" w:rsidTr="00DE6FBD">
        <w:trPr>
          <w:trHeight w:val="331"/>
        </w:trPr>
        <w:tc>
          <w:tcPr>
            <w:tcW w:w="1335" w:type="dxa"/>
          </w:tcPr>
          <w:p w14:paraId="7EA5E15E" w14:textId="77777777" w:rsidR="00DB5C02" w:rsidRPr="00214741" w:rsidRDefault="00DB5C02" w:rsidP="00DE6FBD">
            <w:pPr>
              <w:snapToGrid w:val="0"/>
              <w:spacing w:beforeLines="50" w:before="180" w:line="240" w:lineRule="exact"/>
              <w:contextualSpacing/>
              <w:jc w:val="left"/>
              <w:rPr>
                <w:rFonts w:asciiTheme="majorEastAsia" w:eastAsiaTheme="majorEastAsia" w:hAnsiTheme="majorEastAsia"/>
                <w:sz w:val="21"/>
                <w:szCs w:val="21"/>
              </w:rPr>
            </w:pPr>
            <w:r w:rsidRPr="00214741">
              <w:rPr>
                <w:rFonts w:asciiTheme="majorEastAsia" w:eastAsiaTheme="majorEastAsia" w:hAnsiTheme="majorEastAsia" w:hint="eastAsia"/>
                <w:sz w:val="21"/>
                <w:szCs w:val="21"/>
              </w:rPr>
              <w:t>教科</w:t>
            </w:r>
          </w:p>
        </w:tc>
        <w:tc>
          <w:tcPr>
            <w:tcW w:w="2634" w:type="dxa"/>
          </w:tcPr>
          <w:p w14:paraId="3CC3D214" w14:textId="0AA4C3FB" w:rsidR="00DB5C02" w:rsidRPr="00214741" w:rsidRDefault="00492EEB" w:rsidP="00DE6FBD">
            <w:pPr>
              <w:snapToGrid w:val="0"/>
              <w:spacing w:beforeLines="50" w:before="180" w:line="240" w:lineRule="exact"/>
              <w:contextualSpacing/>
              <w:jc w:val="left"/>
              <w:rPr>
                <w:rFonts w:asciiTheme="majorEastAsia" w:eastAsiaTheme="majorEastAsia" w:hAnsiTheme="majorEastAsia"/>
                <w:sz w:val="21"/>
                <w:szCs w:val="21"/>
              </w:rPr>
            </w:pPr>
            <w:r>
              <w:rPr>
                <w:rFonts w:asciiTheme="majorEastAsia" w:eastAsiaTheme="majorEastAsia" w:hAnsiTheme="majorEastAsia" w:hint="eastAsia"/>
                <w:sz w:val="21"/>
                <w:szCs w:val="21"/>
              </w:rPr>
              <w:t>新規開設</w:t>
            </w:r>
            <w:r w:rsidR="00DB5C02" w:rsidRPr="00214741">
              <w:rPr>
                <w:rFonts w:asciiTheme="majorEastAsia" w:eastAsiaTheme="majorEastAsia" w:hAnsiTheme="majorEastAsia" w:hint="eastAsia"/>
                <w:sz w:val="21"/>
                <w:szCs w:val="21"/>
              </w:rPr>
              <w:t>科目名</w:t>
            </w:r>
          </w:p>
        </w:tc>
        <w:tc>
          <w:tcPr>
            <w:tcW w:w="4524" w:type="dxa"/>
          </w:tcPr>
          <w:p w14:paraId="3F5F17B7" w14:textId="77777777" w:rsidR="00DB5C02" w:rsidRPr="00214741" w:rsidRDefault="00DB5C02" w:rsidP="00DE6FBD">
            <w:pPr>
              <w:snapToGrid w:val="0"/>
              <w:spacing w:beforeLines="50" w:before="180" w:line="240" w:lineRule="exact"/>
              <w:contextualSpacing/>
              <w:jc w:val="left"/>
              <w:rPr>
                <w:rFonts w:asciiTheme="majorEastAsia" w:eastAsiaTheme="majorEastAsia" w:hAnsiTheme="majorEastAsia"/>
                <w:sz w:val="21"/>
                <w:szCs w:val="21"/>
              </w:rPr>
            </w:pPr>
            <w:r w:rsidRPr="00214741">
              <w:rPr>
                <w:rFonts w:asciiTheme="majorEastAsia" w:eastAsiaTheme="majorEastAsia" w:hAnsiTheme="majorEastAsia" w:hint="eastAsia"/>
                <w:sz w:val="21"/>
                <w:szCs w:val="21"/>
              </w:rPr>
              <w:t>学習内容の概要</w:t>
            </w:r>
          </w:p>
        </w:tc>
      </w:tr>
      <w:tr w:rsidR="00DB5C02" w14:paraId="20D98F39" w14:textId="77777777" w:rsidTr="00DE6FBD">
        <w:trPr>
          <w:trHeight w:val="310"/>
        </w:trPr>
        <w:tc>
          <w:tcPr>
            <w:tcW w:w="1335" w:type="dxa"/>
          </w:tcPr>
          <w:p w14:paraId="12C82CB2" w14:textId="77777777" w:rsidR="00DB5C02" w:rsidRPr="00214741" w:rsidRDefault="00DB5C02" w:rsidP="00DE6FBD">
            <w:pPr>
              <w:snapToGrid w:val="0"/>
              <w:spacing w:beforeLines="50" w:before="180" w:line="240" w:lineRule="exact"/>
              <w:contextualSpacing/>
              <w:jc w:val="left"/>
              <w:rPr>
                <w:rFonts w:asciiTheme="majorEastAsia" w:eastAsiaTheme="majorEastAsia" w:hAnsiTheme="majorEastAsia"/>
                <w:sz w:val="21"/>
                <w:szCs w:val="21"/>
              </w:rPr>
            </w:pPr>
            <w:r w:rsidRPr="00214741">
              <w:rPr>
                <w:rFonts w:asciiTheme="majorEastAsia" w:eastAsiaTheme="majorEastAsia" w:hAnsiTheme="majorEastAsia" w:hint="eastAsia"/>
                <w:sz w:val="21"/>
                <w:szCs w:val="21"/>
              </w:rPr>
              <w:t>数学</w:t>
            </w:r>
          </w:p>
        </w:tc>
        <w:tc>
          <w:tcPr>
            <w:tcW w:w="2634" w:type="dxa"/>
          </w:tcPr>
          <w:p w14:paraId="2467644F" w14:textId="77777777" w:rsidR="00DB5C02" w:rsidRPr="00214741" w:rsidRDefault="00DB5C02" w:rsidP="00DE6FBD">
            <w:pPr>
              <w:snapToGrid w:val="0"/>
              <w:spacing w:beforeLines="50" w:before="180" w:line="240" w:lineRule="exact"/>
              <w:contextualSpacing/>
              <w:jc w:val="left"/>
              <w:rPr>
                <w:rFonts w:asciiTheme="majorEastAsia" w:eastAsiaTheme="majorEastAsia" w:hAnsiTheme="majorEastAsia"/>
                <w:sz w:val="21"/>
                <w:szCs w:val="21"/>
              </w:rPr>
            </w:pPr>
            <w:r w:rsidRPr="00214741">
              <w:rPr>
                <w:rFonts w:asciiTheme="majorEastAsia" w:eastAsiaTheme="majorEastAsia" w:hAnsiTheme="majorEastAsia" w:hint="eastAsia"/>
                <w:sz w:val="21"/>
                <w:szCs w:val="21"/>
              </w:rPr>
              <w:t>数学探究（仮）</w:t>
            </w:r>
          </w:p>
        </w:tc>
        <w:tc>
          <w:tcPr>
            <w:tcW w:w="4524" w:type="dxa"/>
          </w:tcPr>
          <w:p w14:paraId="2D7FF4A8" w14:textId="77777777" w:rsidR="00DB5C02" w:rsidRPr="00214741" w:rsidRDefault="00DB5C02" w:rsidP="00DE6FBD">
            <w:pPr>
              <w:snapToGrid w:val="0"/>
              <w:spacing w:beforeLines="50" w:before="180" w:line="240" w:lineRule="exact"/>
              <w:contextualSpacing/>
              <w:jc w:val="left"/>
              <w:rPr>
                <w:rFonts w:asciiTheme="majorEastAsia" w:eastAsiaTheme="majorEastAsia" w:hAnsiTheme="majorEastAsia"/>
                <w:sz w:val="21"/>
                <w:szCs w:val="21"/>
              </w:rPr>
            </w:pPr>
            <w:r w:rsidRPr="00214741">
              <w:rPr>
                <w:rFonts w:asciiTheme="majorEastAsia" w:eastAsiaTheme="majorEastAsia" w:hAnsiTheme="majorEastAsia"/>
                <w:sz w:val="21"/>
                <w:szCs w:val="21"/>
              </w:rPr>
              <w:t>これまで学んできた数学を基に、自ら課題を見いだして探究的に学習し、数学の社会的有用性についての認識を深めるとともに、数学に対する興味・関心や見方・考え方を深めていく</w:t>
            </w:r>
            <w:r w:rsidRPr="00214741">
              <w:rPr>
                <w:rFonts w:asciiTheme="majorEastAsia" w:eastAsiaTheme="majorEastAsia" w:hAnsiTheme="majorEastAsia" w:hint="eastAsia"/>
                <w:sz w:val="21"/>
                <w:szCs w:val="21"/>
              </w:rPr>
              <w:t>科目です。</w:t>
            </w:r>
          </w:p>
        </w:tc>
      </w:tr>
      <w:tr w:rsidR="00DB5C02" w14:paraId="2B521899" w14:textId="77777777" w:rsidTr="00DE6FBD">
        <w:trPr>
          <w:trHeight w:val="331"/>
        </w:trPr>
        <w:tc>
          <w:tcPr>
            <w:tcW w:w="1335" w:type="dxa"/>
          </w:tcPr>
          <w:p w14:paraId="55584E67" w14:textId="77777777" w:rsidR="00DB5C02" w:rsidRPr="00214741" w:rsidRDefault="00DB5C02" w:rsidP="00DE6FBD">
            <w:pPr>
              <w:snapToGrid w:val="0"/>
              <w:spacing w:beforeLines="50" w:before="180" w:line="240" w:lineRule="exact"/>
              <w:contextualSpacing/>
              <w:jc w:val="left"/>
              <w:rPr>
                <w:rFonts w:asciiTheme="majorEastAsia" w:eastAsiaTheme="majorEastAsia" w:hAnsiTheme="majorEastAsia"/>
                <w:sz w:val="21"/>
                <w:szCs w:val="21"/>
              </w:rPr>
            </w:pPr>
            <w:r w:rsidRPr="00214741">
              <w:rPr>
                <w:rFonts w:asciiTheme="majorEastAsia" w:eastAsiaTheme="majorEastAsia" w:hAnsiTheme="majorEastAsia" w:hint="eastAsia"/>
                <w:sz w:val="21"/>
                <w:szCs w:val="21"/>
              </w:rPr>
              <w:t>理科</w:t>
            </w:r>
          </w:p>
        </w:tc>
        <w:tc>
          <w:tcPr>
            <w:tcW w:w="2634" w:type="dxa"/>
          </w:tcPr>
          <w:p w14:paraId="37C4B74F" w14:textId="77777777" w:rsidR="00DB5C02" w:rsidRPr="00214741" w:rsidRDefault="00DB5C02" w:rsidP="00DE6FBD">
            <w:pPr>
              <w:snapToGrid w:val="0"/>
              <w:spacing w:beforeLines="50" w:before="180" w:line="240" w:lineRule="exact"/>
              <w:contextualSpacing/>
              <w:jc w:val="left"/>
              <w:rPr>
                <w:rFonts w:asciiTheme="majorEastAsia" w:eastAsiaTheme="majorEastAsia" w:hAnsiTheme="majorEastAsia"/>
                <w:sz w:val="21"/>
                <w:szCs w:val="21"/>
              </w:rPr>
            </w:pPr>
            <w:r w:rsidRPr="00214741">
              <w:rPr>
                <w:rFonts w:asciiTheme="majorEastAsia" w:eastAsiaTheme="majorEastAsia" w:hAnsiTheme="majorEastAsia" w:hint="eastAsia"/>
                <w:sz w:val="21"/>
                <w:szCs w:val="21"/>
              </w:rPr>
              <w:t>探究データサイエンス（仮）</w:t>
            </w:r>
          </w:p>
        </w:tc>
        <w:tc>
          <w:tcPr>
            <w:tcW w:w="4524" w:type="dxa"/>
          </w:tcPr>
          <w:p w14:paraId="10B92F23" w14:textId="77777777" w:rsidR="00DB5C02" w:rsidRPr="00214741" w:rsidRDefault="00DB5C02" w:rsidP="00DE6FBD">
            <w:pPr>
              <w:snapToGrid w:val="0"/>
              <w:spacing w:beforeLines="50" w:before="180" w:line="240" w:lineRule="exact"/>
              <w:contextualSpacing/>
              <w:jc w:val="left"/>
              <w:rPr>
                <w:rFonts w:asciiTheme="majorEastAsia" w:eastAsiaTheme="majorEastAsia" w:hAnsiTheme="majorEastAsia"/>
                <w:sz w:val="21"/>
                <w:szCs w:val="21"/>
              </w:rPr>
            </w:pPr>
            <w:r w:rsidRPr="00214741">
              <w:rPr>
                <w:rFonts w:hint="eastAsia"/>
                <w:sz w:val="21"/>
                <w:szCs w:val="21"/>
              </w:rPr>
              <w:t>データサイエンスを活用しながら理科的な探究を進めていく科目です。データサイエンスとは数値データを収集・加工してエビデンスを作っていくものです。</w:t>
            </w:r>
          </w:p>
        </w:tc>
      </w:tr>
    </w:tbl>
    <w:p w14:paraId="078678FB" w14:textId="77777777" w:rsidR="00DB5C02" w:rsidRDefault="00DB5C02" w:rsidP="00DB5C02">
      <w:pPr>
        <w:snapToGrid w:val="0"/>
        <w:spacing w:beforeLines="50" w:before="180" w:line="240" w:lineRule="exact"/>
        <w:ind w:left="2951" w:hangingChars="1400" w:hanging="2951"/>
        <w:contextualSpacing/>
        <w:jc w:val="left"/>
        <w:rPr>
          <w:rFonts w:asciiTheme="majorEastAsia" w:eastAsiaTheme="majorEastAsia" w:hAnsiTheme="majorEastAsia"/>
          <w:b/>
          <w:bCs/>
          <w:sz w:val="21"/>
          <w:szCs w:val="21"/>
        </w:rPr>
      </w:pPr>
    </w:p>
    <w:p w14:paraId="4CDBEF07" w14:textId="77777777" w:rsidR="00DB5C02" w:rsidRPr="00FE00FF" w:rsidRDefault="00DB5C02" w:rsidP="00DB5C02">
      <w:pPr>
        <w:snapToGrid w:val="0"/>
        <w:spacing w:beforeLines="50" w:before="180" w:line="240" w:lineRule="exact"/>
        <w:ind w:left="2951" w:hangingChars="1400" w:hanging="2951"/>
        <w:contextualSpacing/>
        <w:jc w:val="left"/>
        <w:rPr>
          <w:rFonts w:asciiTheme="majorEastAsia" w:eastAsiaTheme="majorEastAsia" w:hAnsiTheme="majorEastAsia"/>
          <w:sz w:val="21"/>
          <w:szCs w:val="21"/>
        </w:rPr>
      </w:pPr>
      <w:r w:rsidRPr="00FE00FF">
        <w:rPr>
          <w:rFonts w:asciiTheme="majorEastAsia" w:eastAsiaTheme="majorEastAsia" w:hAnsiTheme="majorEastAsia"/>
          <w:b/>
          <w:bCs/>
          <w:sz w:val="21"/>
          <w:szCs w:val="21"/>
        </w:rPr>
        <w:t>２．</w:t>
      </w:r>
      <w:r>
        <w:rPr>
          <w:rFonts w:asciiTheme="majorEastAsia" w:eastAsiaTheme="majorEastAsia" w:hAnsiTheme="majorEastAsia" w:hint="eastAsia"/>
          <w:b/>
          <w:bCs/>
          <w:sz w:val="21"/>
          <w:szCs w:val="21"/>
        </w:rPr>
        <w:t>各科目</w:t>
      </w:r>
      <w:r w:rsidRPr="00FE00FF">
        <w:rPr>
          <w:rFonts w:asciiTheme="majorEastAsia" w:eastAsiaTheme="majorEastAsia" w:hAnsiTheme="majorEastAsia"/>
          <w:b/>
          <w:bCs/>
          <w:sz w:val="21"/>
          <w:szCs w:val="21"/>
        </w:rPr>
        <w:t>および</w:t>
      </w:r>
      <w:r>
        <w:rPr>
          <w:rFonts w:asciiTheme="majorEastAsia" w:eastAsiaTheme="majorEastAsia" w:hAnsiTheme="majorEastAsia" w:hint="eastAsia"/>
          <w:b/>
          <w:bCs/>
          <w:sz w:val="21"/>
          <w:szCs w:val="21"/>
        </w:rPr>
        <w:t>選択</w:t>
      </w:r>
      <w:r w:rsidRPr="00FE00FF">
        <w:rPr>
          <w:rFonts w:asciiTheme="majorEastAsia" w:eastAsiaTheme="majorEastAsia" w:hAnsiTheme="majorEastAsia"/>
          <w:b/>
          <w:bCs/>
          <w:sz w:val="21"/>
          <w:szCs w:val="21"/>
        </w:rPr>
        <w:t>群の構成について</w:t>
      </w:r>
    </w:p>
    <w:p w14:paraId="5D49BD4E" w14:textId="77777777" w:rsidR="00492EEB" w:rsidRDefault="00492EEB" w:rsidP="00DB5C02">
      <w:pPr>
        <w:snapToGrid w:val="0"/>
        <w:spacing w:beforeLines="50" w:before="180" w:line="240" w:lineRule="exact"/>
        <w:ind w:leftChars="100" w:left="2970" w:hangingChars="1300" w:hanging="2730"/>
        <w:contextualSpacing/>
        <w:jc w:val="left"/>
        <w:rPr>
          <w:rFonts w:asciiTheme="majorEastAsia" w:eastAsiaTheme="majorEastAsia" w:hAnsiTheme="majorEastAsia"/>
          <w:sz w:val="21"/>
          <w:szCs w:val="21"/>
        </w:rPr>
      </w:pPr>
      <w:r>
        <w:rPr>
          <w:rFonts w:asciiTheme="majorEastAsia" w:eastAsiaTheme="majorEastAsia" w:hAnsiTheme="majorEastAsia" w:hint="eastAsia"/>
          <w:sz w:val="21"/>
          <w:szCs w:val="21"/>
        </w:rPr>
        <w:t>新規開設</w:t>
      </w:r>
      <w:r w:rsidR="00DB5C02" w:rsidRPr="00FE00FF">
        <w:rPr>
          <w:rFonts w:asciiTheme="majorEastAsia" w:eastAsiaTheme="majorEastAsia" w:hAnsiTheme="majorEastAsia"/>
          <w:sz w:val="21"/>
          <w:szCs w:val="21"/>
        </w:rPr>
        <w:t>科目の導入に伴い、選択科目の群構成が一部移動・変更となります</w:t>
      </w:r>
      <w:r w:rsidR="00DB5C02">
        <w:rPr>
          <w:rFonts w:asciiTheme="majorEastAsia" w:eastAsiaTheme="majorEastAsia" w:hAnsiTheme="majorEastAsia" w:hint="eastAsia"/>
          <w:sz w:val="21"/>
          <w:szCs w:val="21"/>
        </w:rPr>
        <w:t>。</w:t>
      </w:r>
      <w:r w:rsidR="00DB5C02" w:rsidRPr="00FE00FF">
        <w:rPr>
          <w:rFonts w:asciiTheme="majorEastAsia" w:eastAsiaTheme="majorEastAsia" w:hAnsiTheme="majorEastAsia"/>
          <w:sz w:val="21"/>
          <w:szCs w:val="21"/>
        </w:rPr>
        <w:t>各年次の具体</w:t>
      </w:r>
    </w:p>
    <w:p w14:paraId="09BB2746" w14:textId="70F0406F" w:rsidR="00DB5C02" w:rsidRPr="00DE2BDC" w:rsidRDefault="00DB5C02" w:rsidP="00492EEB">
      <w:pPr>
        <w:snapToGrid w:val="0"/>
        <w:spacing w:beforeLines="50" w:before="180" w:line="240" w:lineRule="exact"/>
        <w:contextualSpacing/>
        <w:jc w:val="left"/>
        <w:rPr>
          <w:rFonts w:asciiTheme="majorEastAsia" w:eastAsiaTheme="majorEastAsia" w:hAnsiTheme="majorEastAsia"/>
          <w:sz w:val="21"/>
          <w:szCs w:val="21"/>
        </w:rPr>
      </w:pPr>
      <w:r w:rsidRPr="00FE00FF">
        <w:rPr>
          <w:rFonts w:asciiTheme="majorEastAsia" w:eastAsiaTheme="majorEastAsia" w:hAnsiTheme="majorEastAsia"/>
          <w:sz w:val="21"/>
          <w:szCs w:val="21"/>
        </w:rPr>
        <w:t>的な教育課程および授業群の移動を反映した</w:t>
      </w:r>
      <w:r>
        <w:rPr>
          <w:rFonts w:asciiTheme="majorEastAsia" w:eastAsiaTheme="majorEastAsia" w:hAnsiTheme="majorEastAsia" w:hint="eastAsia"/>
          <w:sz w:val="21"/>
          <w:szCs w:val="21"/>
        </w:rPr>
        <w:t>帯表</w:t>
      </w:r>
      <w:r w:rsidRPr="00FE00FF">
        <w:rPr>
          <w:rFonts w:asciiTheme="majorEastAsia" w:eastAsiaTheme="majorEastAsia" w:hAnsiTheme="majorEastAsia"/>
          <w:sz w:val="21"/>
          <w:szCs w:val="21"/>
        </w:rPr>
        <w:t>につきましては、</w:t>
      </w:r>
      <w:r w:rsidRPr="00FE00FF">
        <w:rPr>
          <w:rFonts w:asciiTheme="majorEastAsia" w:eastAsiaTheme="majorEastAsia" w:hAnsiTheme="majorEastAsia"/>
          <w:b/>
          <w:bCs/>
          <w:sz w:val="21"/>
          <w:szCs w:val="21"/>
        </w:rPr>
        <w:t>裏面</w:t>
      </w:r>
      <w:r w:rsidRPr="00FE00FF">
        <w:rPr>
          <w:rFonts w:asciiTheme="majorEastAsia" w:eastAsiaTheme="majorEastAsia" w:hAnsiTheme="majorEastAsia"/>
          <w:sz w:val="21"/>
          <w:szCs w:val="21"/>
        </w:rPr>
        <w:t>に掲載しておりますので、併せてご確認くださいますようお願い申し上げます。</w:t>
      </w:r>
    </w:p>
    <w:p w14:paraId="6BDE7022" w14:textId="77777777" w:rsidR="00DB5C02" w:rsidRPr="00DE2BDC" w:rsidRDefault="00DB5C02" w:rsidP="00DB5C02">
      <w:pPr>
        <w:snapToGrid w:val="0"/>
        <w:spacing w:beforeLines="50" w:before="180" w:line="240" w:lineRule="exact"/>
        <w:ind w:left="2951" w:hangingChars="1400" w:hanging="2951"/>
        <w:contextualSpacing/>
        <w:jc w:val="left"/>
        <w:rPr>
          <w:rFonts w:asciiTheme="majorEastAsia" w:eastAsiaTheme="majorEastAsia" w:hAnsiTheme="majorEastAsia"/>
          <w:b/>
          <w:bCs/>
          <w:sz w:val="21"/>
          <w:szCs w:val="21"/>
        </w:rPr>
      </w:pPr>
    </w:p>
    <w:p w14:paraId="4F80C209" w14:textId="77777777" w:rsidR="00DB5C02" w:rsidRDefault="00DB5C02" w:rsidP="00DB5C02">
      <w:pPr>
        <w:snapToGrid w:val="0"/>
        <w:spacing w:beforeLines="50" w:before="180" w:line="240" w:lineRule="exact"/>
        <w:ind w:left="2940" w:hangingChars="1400" w:hanging="2940"/>
        <w:contextualSpacing/>
        <w:jc w:val="left"/>
        <w:rPr>
          <w:rFonts w:asciiTheme="majorEastAsia" w:eastAsiaTheme="majorEastAsia" w:hAnsiTheme="majorEastAsia"/>
          <w:sz w:val="21"/>
          <w:szCs w:val="21"/>
        </w:rPr>
      </w:pPr>
    </w:p>
    <w:p w14:paraId="19A0AC83" w14:textId="77777777" w:rsidR="00DB5C02" w:rsidRDefault="00DB5C02" w:rsidP="00DB5C02">
      <w:pPr>
        <w:pStyle w:val="ab"/>
      </w:pPr>
      <w:r w:rsidRPr="00FE00FF">
        <w:t>以上</w:t>
      </w:r>
    </w:p>
    <w:sectPr w:rsidR="00DB5C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D4540" w14:textId="77777777" w:rsidR="00864CDD" w:rsidRDefault="00864CDD" w:rsidP="00832A67">
      <w:r>
        <w:separator/>
      </w:r>
    </w:p>
  </w:endnote>
  <w:endnote w:type="continuationSeparator" w:id="0">
    <w:p w14:paraId="6E6E0F19" w14:textId="77777777" w:rsidR="00864CDD" w:rsidRDefault="00864CDD" w:rsidP="0083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BA5E5" w14:textId="77777777" w:rsidR="00864CDD" w:rsidRDefault="00864CDD" w:rsidP="00832A67">
      <w:r>
        <w:separator/>
      </w:r>
    </w:p>
  </w:footnote>
  <w:footnote w:type="continuationSeparator" w:id="0">
    <w:p w14:paraId="1C095B00" w14:textId="77777777" w:rsidR="00864CDD" w:rsidRDefault="00864CDD" w:rsidP="00832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E4454"/>
    <w:multiLevelType w:val="multilevel"/>
    <w:tmpl w:val="26F6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9906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C4E"/>
    <w:rsid w:val="00020DAF"/>
    <w:rsid w:val="00044DDA"/>
    <w:rsid w:val="000B746A"/>
    <w:rsid w:val="000B7AA3"/>
    <w:rsid w:val="000E5923"/>
    <w:rsid w:val="00103FA8"/>
    <w:rsid w:val="00114148"/>
    <w:rsid w:val="00125C4E"/>
    <w:rsid w:val="00152E1E"/>
    <w:rsid w:val="00154ABE"/>
    <w:rsid w:val="00163A15"/>
    <w:rsid w:val="0017062F"/>
    <w:rsid w:val="00192B6C"/>
    <w:rsid w:val="00192E89"/>
    <w:rsid w:val="00195782"/>
    <w:rsid w:val="001A4531"/>
    <w:rsid w:val="001A6B41"/>
    <w:rsid w:val="001C2FEC"/>
    <w:rsid w:val="001F6D3E"/>
    <w:rsid w:val="00205EB1"/>
    <w:rsid w:val="00214741"/>
    <w:rsid w:val="00222B56"/>
    <w:rsid w:val="00253628"/>
    <w:rsid w:val="002A0B7D"/>
    <w:rsid w:val="002A591D"/>
    <w:rsid w:val="002B4C14"/>
    <w:rsid w:val="002D253A"/>
    <w:rsid w:val="002E18C0"/>
    <w:rsid w:val="002E5783"/>
    <w:rsid w:val="00305007"/>
    <w:rsid w:val="00311E44"/>
    <w:rsid w:val="003B747B"/>
    <w:rsid w:val="003D02D7"/>
    <w:rsid w:val="00401954"/>
    <w:rsid w:val="0040363D"/>
    <w:rsid w:val="00406833"/>
    <w:rsid w:val="00425F47"/>
    <w:rsid w:val="0043389F"/>
    <w:rsid w:val="00460858"/>
    <w:rsid w:val="0046620B"/>
    <w:rsid w:val="004743CD"/>
    <w:rsid w:val="00490774"/>
    <w:rsid w:val="00492EEB"/>
    <w:rsid w:val="00505ACF"/>
    <w:rsid w:val="005601EF"/>
    <w:rsid w:val="00570B20"/>
    <w:rsid w:val="0058062D"/>
    <w:rsid w:val="005A1D72"/>
    <w:rsid w:val="005B036C"/>
    <w:rsid w:val="00600A5D"/>
    <w:rsid w:val="0063198C"/>
    <w:rsid w:val="00642D79"/>
    <w:rsid w:val="006750F3"/>
    <w:rsid w:val="006E625D"/>
    <w:rsid w:val="00715176"/>
    <w:rsid w:val="00832A67"/>
    <w:rsid w:val="00834D4E"/>
    <w:rsid w:val="00853AE4"/>
    <w:rsid w:val="00864CDD"/>
    <w:rsid w:val="008F68D6"/>
    <w:rsid w:val="0091301D"/>
    <w:rsid w:val="00936D62"/>
    <w:rsid w:val="00975538"/>
    <w:rsid w:val="009D7678"/>
    <w:rsid w:val="00A35C3F"/>
    <w:rsid w:val="00A6047F"/>
    <w:rsid w:val="00A81DAB"/>
    <w:rsid w:val="00AA12A9"/>
    <w:rsid w:val="00AF2B0C"/>
    <w:rsid w:val="00B214B1"/>
    <w:rsid w:val="00B30B85"/>
    <w:rsid w:val="00B7415E"/>
    <w:rsid w:val="00B8372F"/>
    <w:rsid w:val="00BC6881"/>
    <w:rsid w:val="00BE0341"/>
    <w:rsid w:val="00BE18D4"/>
    <w:rsid w:val="00C53C8B"/>
    <w:rsid w:val="00C6527B"/>
    <w:rsid w:val="00C71CA0"/>
    <w:rsid w:val="00C72F04"/>
    <w:rsid w:val="00CB2209"/>
    <w:rsid w:val="00CC0255"/>
    <w:rsid w:val="00CF296A"/>
    <w:rsid w:val="00D06C8D"/>
    <w:rsid w:val="00D36546"/>
    <w:rsid w:val="00D67A7B"/>
    <w:rsid w:val="00D94D25"/>
    <w:rsid w:val="00DB5C02"/>
    <w:rsid w:val="00DB6F04"/>
    <w:rsid w:val="00DD0603"/>
    <w:rsid w:val="00DE2BDC"/>
    <w:rsid w:val="00DF19D3"/>
    <w:rsid w:val="00E64B0A"/>
    <w:rsid w:val="00E84419"/>
    <w:rsid w:val="00EB30CB"/>
    <w:rsid w:val="00ED4EC4"/>
    <w:rsid w:val="00EE3B62"/>
    <w:rsid w:val="00EF0EBD"/>
    <w:rsid w:val="00EF259A"/>
    <w:rsid w:val="00F50806"/>
    <w:rsid w:val="00F64401"/>
    <w:rsid w:val="00FD767C"/>
    <w:rsid w:val="00FE0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B2846C"/>
  <w15:chartTrackingRefBased/>
  <w15:docId w15:val="{0B188264-3A8E-4437-9CD7-2E3D3B4F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C4E"/>
    <w:pPr>
      <w:widowControl w:val="0"/>
      <w:suppressAutoHyphens/>
      <w:autoSpaceDN w:val="0"/>
      <w:jc w:val="both"/>
      <w:textAlignment w:val="baseline"/>
    </w:pPr>
    <w:rPr>
      <w:rFonts w:ascii="Times New Roman" w:eastAsia="ＭＳ Ｐ明朝" w:hAnsi="Times New Roman" w:cs="Mangal"/>
      <w:kern w:val="3"/>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5C4E"/>
    <w:rPr>
      <w:rFonts w:asciiTheme="majorHAnsi" w:eastAsiaTheme="majorEastAsia" w:hAnsiTheme="majorHAnsi"/>
      <w:sz w:val="18"/>
      <w:szCs w:val="16"/>
    </w:rPr>
  </w:style>
  <w:style w:type="character" w:customStyle="1" w:styleId="a4">
    <w:name w:val="吹き出し (文字)"/>
    <w:basedOn w:val="a0"/>
    <w:link w:val="a3"/>
    <w:uiPriority w:val="99"/>
    <w:semiHidden/>
    <w:rsid w:val="00125C4E"/>
    <w:rPr>
      <w:rFonts w:asciiTheme="majorHAnsi" w:eastAsiaTheme="majorEastAsia" w:hAnsiTheme="majorHAnsi" w:cs="Mangal"/>
      <w:kern w:val="3"/>
      <w:sz w:val="18"/>
      <w:szCs w:val="16"/>
      <w:lang w:bidi="hi-IN"/>
    </w:rPr>
  </w:style>
  <w:style w:type="paragraph" w:styleId="a5">
    <w:name w:val="header"/>
    <w:basedOn w:val="a"/>
    <w:link w:val="a6"/>
    <w:uiPriority w:val="99"/>
    <w:unhideWhenUsed/>
    <w:rsid w:val="00832A67"/>
    <w:pPr>
      <w:tabs>
        <w:tab w:val="center" w:pos="4252"/>
        <w:tab w:val="right" w:pos="8504"/>
      </w:tabs>
      <w:snapToGrid w:val="0"/>
    </w:pPr>
    <w:rPr>
      <w:szCs w:val="21"/>
    </w:rPr>
  </w:style>
  <w:style w:type="character" w:customStyle="1" w:styleId="a6">
    <w:name w:val="ヘッダー (文字)"/>
    <w:basedOn w:val="a0"/>
    <w:link w:val="a5"/>
    <w:uiPriority w:val="99"/>
    <w:rsid w:val="00832A67"/>
    <w:rPr>
      <w:rFonts w:ascii="Times New Roman" w:eastAsia="ＭＳ Ｐ明朝" w:hAnsi="Times New Roman" w:cs="Mangal"/>
      <w:kern w:val="3"/>
      <w:sz w:val="24"/>
      <w:szCs w:val="21"/>
      <w:lang w:bidi="hi-IN"/>
    </w:rPr>
  </w:style>
  <w:style w:type="paragraph" w:styleId="a7">
    <w:name w:val="footer"/>
    <w:basedOn w:val="a"/>
    <w:link w:val="a8"/>
    <w:uiPriority w:val="99"/>
    <w:unhideWhenUsed/>
    <w:rsid w:val="00832A67"/>
    <w:pPr>
      <w:tabs>
        <w:tab w:val="center" w:pos="4252"/>
        <w:tab w:val="right" w:pos="8504"/>
      </w:tabs>
      <w:snapToGrid w:val="0"/>
    </w:pPr>
    <w:rPr>
      <w:szCs w:val="21"/>
    </w:rPr>
  </w:style>
  <w:style w:type="character" w:customStyle="1" w:styleId="a8">
    <w:name w:val="フッター (文字)"/>
    <w:basedOn w:val="a0"/>
    <w:link w:val="a7"/>
    <w:uiPriority w:val="99"/>
    <w:rsid w:val="00832A67"/>
    <w:rPr>
      <w:rFonts w:ascii="Times New Roman" w:eastAsia="ＭＳ Ｐ明朝" w:hAnsi="Times New Roman" w:cs="Mangal"/>
      <w:kern w:val="3"/>
      <w:sz w:val="24"/>
      <w:szCs w:val="21"/>
      <w:lang w:bidi="hi-IN"/>
    </w:rPr>
  </w:style>
  <w:style w:type="paragraph" w:styleId="a9">
    <w:name w:val="Note Heading"/>
    <w:basedOn w:val="a"/>
    <w:next w:val="a"/>
    <w:link w:val="aa"/>
    <w:uiPriority w:val="99"/>
    <w:unhideWhenUsed/>
    <w:rsid w:val="00FE00FF"/>
    <w:pPr>
      <w:jc w:val="center"/>
    </w:pPr>
    <w:rPr>
      <w:rFonts w:asciiTheme="majorEastAsia" w:eastAsiaTheme="majorEastAsia" w:hAnsiTheme="majorEastAsia"/>
      <w:sz w:val="21"/>
      <w:szCs w:val="21"/>
    </w:rPr>
  </w:style>
  <w:style w:type="character" w:customStyle="1" w:styleId="aa">
    <w:name w:val="記 (文字)"/>
    <w:basedOn w:val="a0"/>
    <w:link w:val="a9"/>
    <w:uiPriority w:val="99"/>
    <w:rsid w:val="00FE00FF"/>
    <w:rPr>
      <w:rFonts w:asciiTheme="majorEastAsia" w:eastAsiaTheme="majorEastAsia" w:hAnsiTheme="majorEastAsia" w:cs="Mangal"/>
      <w:kern w:val="3"/>
      <w:szCs w:val="21"/>
      <w:lang w:bidi="hi-IN"/>
    </w:rPr>
  </w:style>
  <w:style w:type="paragraph" w:styleId="ab">
    <w:name w:val="Closing"/>
    <w:basedOn w:val="a"/>
    <w:link w:val="ac"/>
    <w:uiPriority w:val="99"/>
    <w:unhideWhenUsed/>
    <w:rsid w:val="00FE00FF"/>
    <w:pPr>
      <w:jc w:val="right"/>
    </w:pPr>
    <w:rPr>
      <w:rFonts w:asciiTheme="majorEastAsia" w:eastAsiaTheme="majorEastAsia" w:hAnsiTheme="majorEastAsia"/>
      <w:sz w:val="21"/>
      <w:szCs w:val="21"/>
    </w:rPr>
  </w:style>
  <w:style w:type="character" w:customStyle="1" w:styleId="ac">
    <w:name w:val="結語 (文字)"/>
    <w:basedOn w:val="a0"/>
    <w:link w:val="ab"/>
    <w:uiPriority w:val="99"/>
    <w:rsid w:val="00FE00FF"/>
    <w:rPr>
      <w:rFonts w:asciiTheme="majorEastAsia" w:eastAsiaTheme="majorEastAsia" w:hAnsiTheme="majorEastAsia" w:cs="Mangal"/>
      <w:kern w:val="3"/>
      <w:szCs w:val="21"/>
      <w:lang w:bidi="hi-IN"/>
    </w:rPr>
  </w:style>
  <w:style w:type="table" w:styleId="ad">
    <w:name w:val="Table Grid"/>
    <w:basedOn w:val="a1"/>
    <w:uiPriority w:val="39"/>
    <w:rsid w:val="00FE0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2</Pages>
  <Words>317</Words>
  <Characters>1812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倶知安_029</cp:lastModifiedBy>
  <cp:revision>7</cp:revision>
  <cp:lastPrinted>2026-05-12T08:24:00Z</cp:lastPrinted>
  <dcterms:created xsi:type="dcterms:W3CDTF">2026-05-07T05:14:00Z</dcterms:created>
  <dcterms:modified xsi:type="dcterms:W3CDTF">2026-05-13T04:15:00Z</dcterms:modified>
</cp:coreProperties>
</file>